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FD5" w14:textId="77777777" w:rsidR="00243066" w:rsidRDefault="00E37E43">
      <w:pPr>
        <w:pStyle w:val="BodyText"/>
        <w:spacing w:before="79" w:line="259" w:lineRule="auto"/>
        <w:ind w:left="100" w:right="290"/>
      </w:pPr>
      <w:r>
        <w:rPr>
          <w:b/>
          <w:u w:val="single"/>
        </w:rPr>
        <w:t>Information Overview</w:t>
      </w:r>
      <w:r>
        <w:t>.</w:t>
      </w:r>
      <w:r>
        <w:rPr>
          <w:spacing w:val="1"/>
        </w:rPr>
        <w:t xml:space="preserve"> </w:t>
      </w:r>
      <w:r>
        <w:t>Professional Solutions Delivered, LLC (ProSoDel) is a Department of Veterans</w:t>
      </w:r>
      <w:r>
        <w:rPr>
          <w:spacing w:val="1"/>
        </w:rPr>
        <w:t xml:space="preserve"> </w:t>
      </w:r>
      <w:r>
        <w:t>Affairs CVE verified Service-Disabled Veteran-Owned Small Business (SDVOSB).</w:t>
      </w:r>
      <w:r>
        <w:rPr>
          <w:spacing w:val="1"/>
        </w:rPr>
        <w:t xml:space="preserve"> </w:t>
      </w:r>
      <w:r>
        <w:t>Possessing a GSA</w:t>
      </w:r>
      <w:r>
        <w:rPr>
          <w:spacing w:val="1"/>
        </w:rPr>
        <w:t xml:space="preserve"> </w:t>
      </w:r>
      <w:r>
        <w:t>contract enables ProSoDel the ability to provide support services to any Federal Government agency or</w:t>
      </w:r>
      <w:r>
        <w:rPr>
          <w:spacing w:val="-47"/>
        </w:rPr>
        <w:t xml:space="preserve"> </w:t>
      </w:r>
      <w:r>
        <w:t>authorized</w:t>
      </w:r>
      <w:r>
        <w:rPr>
          <w:spacing w:val="-1"/>
        </w:rPr>
        <w:t xml:space="preserve"> </w:t>
      </w:r>
      <w:r>
        <w:t>Commercial GSA buyers.</w:t>
      </w:r>
    </w:p>
    <w:p w14:paraId="35D74FD6" w14:textId="381EBB26" w:rsidR="00243066" w:rsidRDefault="00E37E43">
      <w:pPr>
        <w:pStyle w:val="BodyText"/>
        <w:spacing w:before="157"/>
        <w:ind w:left="100" w:right="180"/>
      </w:pPr>
      <w:r>
        <w:t>GSA</w:t>
      </w:r>
      <w:r w:rsidR="00D25894">
        <w:t xml:space="preserve"> has consolidated the separate schedule</w:t>
      </w:r>
      <w:r w:rsidR="007F2CE3">
        <w:t xml:space="preserve"> sources to one with the award of the GSA Multiple Award Schedule</w:t>
      </w:r>
      <w:r w:rsidR="005554B0">
        <w:t xml:space="preserve"> (MAS)</w:t>
      </w:r>
      <w:r w:rsidR="007F2CE3">
        <w:t xml:space="preserve"> modification</w:t>
      </w:r>
      <w:r w:rsidR="00697C96">
        <w:t>.</w:t>
      </w:r>
      <w:r>
        <w:rPr>
          <w:spacing w:val="1"/>
        </w:rPr>
        <w:t xml:space="preserve"> </w:t>
      </w:r>
      <w:r>
        <w:t>ProSoDel</w:t>
      </w:r>
      <w:r>
        <w:rPr>
          <w:spacing w:val="-4"/>
        </w:rPr>
        <w:t xml:space="preserve"> </w:t>
      </w:r>
      <w:r>
        <w:t>possesses</w:t>
      </w:r>
      <w:r>
        <w:rPr>
          <w:spacing w:val="-1"/>
        </w:rPr>
        <w:t xml:space="preserve"> </w:t>
      </w:r>
      <w:r>
        <w:t>the following:</w:t>
      </w:r>
    </w:p>
    <w:p w14:paraId="35D74FD7" w14:textId="77777777" w:rsidR="00243066" w:rsidRDefault="00243066">
      <w:pPr>
        <w:pStyle w:val="BodyText"/>
        <w:spacing w:before="3"/>
        <w:ind w:left="0"/>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743"/>
      </w:tblGrid>
      <w:tr w:rsidR="00680972" w14:paraId="35D74FDB" w14:textId="77777777" w:rsidTr="00680972">
        <w:trPr>
          <w:trHeight w:val="270"/>
          <w:jc w:val="center"/>
        </w:trPr>
        <w:tc>
          <w:tcPr>
            <w:tcW w:w="1664" w:type="dxa"/>
            <w:shd w:val="clear" w:color="auto" w:fill="1F4E79"/>
          </w:tcPr>
          <w:p w14:paraId="35D74FD8" w14:textId="77777777" w:rsidR="00680972" w:rsidRDefault="00680972">
            <w:pPr>
              <w:pStyle w:val="TableParagraph"/>
              <w:rPr>
                <w:b/>
              </w:rPr>
            </w:pPr>
            <w:r>
              <w:rPr>
                <w:b/>
                <w:color w:val="FFFFFF"/>
              </w:rPr>
              <w:t>Source</w:t>
            </w:r>
          </w:p>
        </w:tc>
        <w:tc>
          <w:tcPr>
            <w:tcW w:w="1743" w:type="dxa"/>
            <w:shd w:val="clear" w:color="auto" w:fill="1F4E79"/>
          </w:tcPr>
          <w:p w14:paraId="35D74FDA" w14:textId="77777777" w:rsidR="00680972" w:rsidRDefault="00680972">
            <w:pPr>
              <w:pStyle w:val="TableParagraph"/>
              <w:ind w:left="108"/>
              <w:rPr>
                <w:b/>
              </w:rPr>
            </w:pPr>
            <w:r>
              <w:rPr>
                <w:b/>
                <w:color w:val="FFFFFF"/>
              </w:rPr>
              <w:t>SIN</w:t>
            </w:r>
          </w:p>
        </w:tc>
      </w:tr>
      <w:tr w:rsidR="00680972" w14:paraId="35D74FE0" w14:textId="77777777" w:rsidTr="00680972">
        <w:trPr>
          <w:trHeight w:val="537"/>
          <w:jc w:val="center"/>
        </w:trPr>
        <w:tc>
          <w:tcPr>
            <w:tcW w:w="1664" w:type="dxa"/>
          </w:tcPr>
          <w:p w14:paraId="35D74FDC" w14:textId="3FF8C41D" w:rsidR="00680972" w:rsidRDefault="00680972">
            <w:pPr>
              <w:pStyle w:val="TableParagraph"/>
              <w:spacing w:line="265" w:lineRule="exact"/>
            </w:pPr>
            <w:r>
              <w:t>GSA MAS</w:t>
            </w:r>
          </w:p>
        </w:tc>
        <w:tc>
          <w:tcPr>
            <w:tcW w:w="1743" w:type="dxa"/>
          </w:tcPr>
          <w:p w14:paraId="63275304" w14:textId="77777777" w:rsidR="00680972" w:rsidRDefault="00D80832">
            <w:pPr>
              <w:pStyle w:val="TableParagraph"/>
              <w:spacing w:line="252" w:lineRule="exact"/>
              <w:ind w:left="108"/>
            </w:pPr>
            <w:r>
              <w:t>54151S</w:t>
            </w:r>
          </w:p>
          <w:p w14:paraId="5FF08ACB" w14:textId="416F5876" w:rsidR="00866FF0" w:rsidRDefault="00866FF0">
            <w:pPr>
              <w:pStyle w:val="TableParagraph"/>
              <w:spacing w:line="252" w:lineRule="exact"/>
              <w:ind w:left="108"/>
            </w:pPr>
            <w:r>
              <w:t>541611</w:t>
            </w:r>
          </w:p>
          <w:p w14:paraId="775E36F3" w14:textId="77777777" w:rsidR="00866FF0" w:rsidRDefault="00866FF0">
            <w:pPr>
              <w:pStyle w:val="TableParagraph"/>
              <w:spacing w:line="252" w:lineRule="exact"/>
              <w:ind w:left="108"/>
            </w:pPr>
            <w:r>
              <w:t>541614SVC</w:t>
            </w:r>
          </w:p>
          <w:p w14:paraId="35D74FDF" w14:textId="5A3A0E99" w:rsidR="00866FF0" w:rsidRDefault="00866FF0" w:rsidP="00866FF0">
            <w:pPr>
              <w:pStyle w:val="TableParagraph"/>
              <w:spacing w:line="252" w:lineRule="exact"/>
              <w:ind w:left="108"/>
            </w:pPr>
            <w:r>
              <w:t>OLM</w:t>
            </w:r>
          </w:p>
        </w:tc>
      </w:tr>
    </w:tbl>
    <w:p w14:paraId="35D74FE1" w14:textId="288153A0" w:rsidR="00243066" w:rsidRDefault="00E37E43">
      <w:pPr>
        <w:pStyle w:val="BodyText"/>
        <w:spacing w:before="192"/>
        <w:ind w:left="100" w:right="182"/>
      </w:pPr>
      <w:r>
        <w:t xml:space="preserve">Our </w:t>
      </w:r>
      <w:r w:rsidR="005554B0">
        <w:t>Federal Supply Schedule (another name for the GSA MAS</w:t>
      </w:r>
      <w:r>
        <w:t>) contract offers customers the ability to meet acquisition</w:t>
      </w:r>
      <w:r>
        <w:rPr>
          <w:spacing w:val="1"/>
        </w:rPr>
        <w:t xml:space="preserve"> </w:t>
      </w:r>
      <w:r>
        <w:t>challenges while achieving their missions. This Multiple Award Schedule (MAS) provides a streamlined,</w:t>
      </w:r>
      <w:r>
        <w:rPr>
          <w:spacing w:val="1"/>
        </w:rPr>
        <w:t xml:space="preserve"> </w:t>
      </w:r>
      <w:r>
        <w:t>effective commercial contracting vehicle using FAR 8.40</w:t>
      </w:r>
      <w:r>
        <w:t xml:space="preserve">5 ordering procedures. </w:t>
      </w:r>
      <w:r w:rsidR="00464650">
        <w:t>GSA MAS</w:t>
      </w:r>
      <w:r>
        <w:t xml:space="preserve"> gives Federal</w:t>
      </w:r>
      <w:r>
        <w:rPr>
          <w:spacing w:val="1"/>
        </w:rPr>
        <w:t xml:space="preserve"> </w:t>
      </w:r>
      <w:r>
        <w:t>Government agencies the ability to use a single long-term, Government-wide contract to procure simple</w:t>
      </w:r>
      <w:r>
        <w:rPr>
          <w:spacing w:val="-47"/>
        </w:rPr>
        <w:t xml:space="preserve"> </w:t>
      </w:r>
      <w:r>
        <w:t>to complex</w:t>
      </w:r>
      <w:r>
        <w:rPr>
          <w:spacing w:val="-2"/>
        </w:rPr>
        <w:t xml:space="preserve"> </w:t>
      </w:r>
      <w:r>
        <w:t>fixed-price, time</w:t>
      </w:r>
      <w:r>
        <w:rPr>
          <w:spacing w:val="1"/>
        </w:rPr>
        <w:t xml:space="preserve"> </w:t>
      </w:r>
      <w:r>
        <w:t>and</w:t>
      </w:r>
      <w:r>
        <w:rPr>
          <w:spacing w:val="-1"/>
        </w:rPr>
        <w:t xml:space="preserve"> </w:t>
      </w:r>
      <w:r>
        <w:t>materials,</w:t>
      </w:r>
      <w:r>
        <w:rPr>
          <w:spacing w:val="-1"/>
        </w:rPr>
        <w:t xml:space="preserve"> </w:t>
      </w:r>
      <w:r>
        <w:t>or labor-hour</w:t>
      </w:r>
      <w:r>
        <w:rPr>
          <w:spacing w:val="-1"/>
        </w:rPr>
        <w:t xml:space="preserve"> </w:t>
      </w:r>
      <w:r>
        <w:t>professional services.</w:t>
      </w:r>
    </w:p>
    <w:p w14:paraId="35D74FE2" w14:textId="77777777" w:rsidR="00243066" w:rsidRDefault="00E37E43">
      <w:pPr>
        <w:pStyle w:val="Heading1"/>
        <w:spacing w:before="196"/>
        <w:rPr>
          <w:b w:val="0"/>
          <w:u w:val="none"/>
        </w:rPr>
      </w:pPr>
      <w:r>
        <w:t>ProSoDel’s</w:t>
      </w:r>
      <w:r>
        <w:rPr>
          <w:spacing w:val="-5"/>
        </w:rPr>
        <w:t xml:space="preserve"> </w:t>
      </w:r>
      <w:r>
        <w:t>GSA</w:t>
      </w:r>
      <w:r>
        <w:rPr>
          <w:spacing w:val="-6"/>
        </w:rPr>
        <w:t xml:space="preserve"> </w:t>
      </w:r>
      <w:r>
        <w:t>Contract</w:t>
      </w:r>
      <w:r>
        <w:rPr>
          <w:spacing w:val="-4"/>
        </w:rPr>
        <w:t xml:space="preserve"> </w:t>
      </w:r>
      <w:r>
        <w:t>Vehicle</w:t>
      </w:r>
      <w:r>
        <w:rPr>
          <w:spacing w:val="-4"/>
        </w:rPr>
        <w:t xml:space="preserve"> </w:t>
      </w:r>
      <w:r>
        <w:t>information</w:t>
      </w:r>
      <w:r>
        <w:rPr>
          <w:b w:val="0"/>
          <w:u w:val="none"/>
        </w:rPr>
        <w:t>:</w:t>
      </w:r>
    </w:p>
    <w:p w14:paraId="35D74FE3" w14:textId="77777777" w:rsidR="00243066" w:rsidRDefault="00E37E43">
      <w:pPr>
        <w:pStyle w:val="ListParagraph"/>
        <w:numPr>
          <w:ilvl w:val="0"/>
          <w:numId w:val="3"/>
        </w:numPr>
        <w:tabs>
          <w:tab w:val="left" w:pos="820"/>
          <w:tab w:val="left" w:pos="821"/>
        </w:tabs>
        <w:ind w:hanging="361"/>
      </w:pPr>
      <w:r>
        <w:rPr>
          <w:u w:val="single"/>
        </w:rPr>
        <w:t>Contract</w:t>
      </w:r>
      <w:r>
        <w:rPr>
          <w:spacing w:val="-3"/>
          <w:u w:val="single"/>
        </w:rPr>
        <w:t xml:space="preserve"> </w:t>
      </w:r>
      <w:r>
        <w:rPr>
          <w:u w:val="single"/>
        </w:rPr>
        <w:t>Number</w:t>
      </w:r>
      <w:r>
        <w:t>:</w:t>
      </w:r>
      <w:r>
        <w:rPr>
          <w:spacing w:val="-2"/>
        </w:rPr>
        <w:t xml:space="preserve"> </w:t>
      </w:r>
      <w:r>
        <w:t>GS-00F-013BA</w:t>
      </w:r>
    </w:p>
    <w:p w14:paraId="35D74FE4" w14:textId="7D34FD83" w:rsidR="00243066" w:rsidRDefault="00E37E43">
      <w:pPr>
        <w:pStyle w:val="ListParagraph"/>
        <w:numPr>
          <w:ilvl w:val="0"/>
          <w:numId w:val="3"/>
        </w:numPr>
        <w:tabs>
          <w:tab w:val="left" w:pos="820"/>
          <w:tab w:val="left" w:pos="821"/>
        </w:tabs>
        <w:spacing w:before="1" w:line="279" w:lineRule="exact"/>
        <w:ind w:hanging="361"/>
      </w:pPr>
      <w:r>
        <w:rPr>
          <w:u w:val="single"/>
        </w:rPr>
        <w:t>Contract</w:t>
      </w:r>
      <w:r>
        <w:rPr>
          <w:spacing w:val="-2"/>
          <w:u w:val="single"/>
        </w:rPr>
        <w:t xml:space="preserve"> </w:t>
      </w:r>
      <w:r>
        <w:rPr>
          <w:u w:val="single"/>
        </w:rPr>
        <w:t>Period</w:t>
      </w:r>
      <w:r>
        <w:t>:</w:t>
      </w:r>
      <w:r>
        <w:rPr>
          <w:spacing w:val="-2"/>
        </w:rPr>
        <w:t xml:space="preserve"> </w:t>
      </w:r>
      <w:r>
        <w:t>August</w:t>
      </w:r>
      <w:r>
        <w:rPr>
          <w:spacing w:val="-3"/>
        </w:rPr>
        <w:t xml:space="preserve"> </w:t>
      </w:r>
      <w:r>
        <w:t>15,</w:t>
      </w:r>
      <w:r>
        <w:rPr>
          <w:spacing w:val="-2"/>
        </w:rPr>
        <w:t xml:space="preserve"> </w:t>
      </w:r>
      <w:proofErr w:type="gramStart"/>
      <w:r>
        <w:t>201</w:t>
      </w:r>
      <w:r w:rsidR="00085CD2">
        <w:t>9</w:t>
      </w:r>
      <w:proofErr w:type="gramEnd"/>
      <w:r>
        <w:rPr>
          <w:spacing w:val="-1"/>
        </w:rPr>
        <w:t xml:space="preserve"> </w:t>
      </w:r>
      <w:r>
        <w:t>through</w:t>
      </w:r>
      <w:r>
        <w:rPr>
          <w:spacing w:val="-3"/>
        </w:rPr>
        <w:t xml:space="preserve"> </w:t>
      </w:r>
      <w:r>
        <w:t>August 14,</w:t>
      </w:r>
      <w:r>
        <w:rPr>
          <w:spacing w:val="-4"/>
        </w:rPr>
        <w:t xml:space="preserve"> </w:t>
      </w:r>
      <w:r>
        <w:t>20</w:t>
      </w:r>
      <w:r w:rsidR="00085CD2">
        <w:t>24</w:t>
      </w:r>
    </w:p>
    <w:p w14:paraId="35D74FE5" w14:textId="2EE0C178" w:rsidR="00243066" w:rsidRDefault="00E37E43">
      <w:pPr>
        <w:pStyle w:val="ListParagraph"/>
        <w:numPr>
          <w:ilvl w:val="0"/>
          <w:numId w:val="3"/>
        </w:numPr>
        <w:tabs>
          <w:tab w:val="left" w:pos="820"/>
          <w:tab w:val="left" w:pos="821"/>
        </w:tabs>
        <w:spacing w:line="279" w:lineRule="exact"/>
        <w:ind w:hanging="361"/>
      </w:pPr>
      <w:r>
        <w:rPr>
          <w:u w:val="single"/>
        </w:rPr>
        <w:t>SIN</w:t>
      </w:r>
      <w:r>
        <w:rPr>
          <w:spacing w:val="-3"/>
          <w:u w:val="single"/>
        </w:rPr>
        <w:t xml:space="preserve"> </w:t>
      </w:r>
      <w:r w:rsidR="00EA7EF5">
        <w:rPr>
          <w:u w:val="single"/>
        </w:rPr>
        <w:t>54151S</w:t>
      </w:r>
      <w:r>
        <w:t xml:space="preserve">: </w:t>
      </w:r>
      <w:r w:rsidR="00D3426C">
        <w:t>Information Technology Professional Services (SUBJECT TO COOPERATIVE PURCHASING)</w:t>
      </w:r>
    </w:p>
    <w:p w14:paraId="12780F13" w14:textId="7B9233C3" w:rsidR="00176EBF" w:rsidRPr="00115811" w:rsidRDefault="00E37E43" w:rsidP="00115811">
      <w:pPr>
        <w:pStyle w:val="BodyText"/>
        <w:spacing w:before="5"/>
        <w:ind w:left="0"/>
        <w:rPr>
          <w:sz w:val="7"/>
        </w:rPr>
      </w:pPr>
      <w:r>
        <w:pict w14:anchorId="35D7500E">
          <v:shapetype id="_x0000_t202" coordsize="21600,21600" o:spt="202" path="m,l,21600r21600,l21600,xe">
            <v:stroke joinstyle="miter"/>
            <v:path gradientshapeok="t" o:connecttype="rect"/>
          </v:shapetype>
          <v:shape id="docshape3" o:spid="_x0000_s1027" type="#_x0000_t202" style="position:absolute;margin-left:77.5pt;margin-top:6.15pt;width:462.45pt;height:31.25pt;z-index:-15728640;mso-wrap-distance-left:0;mso-wrap-distance-right:0;mso-position-horizontal-relative:page" filled="f">
            <v:textbox inset="0,0,0,0">
              <w:txbxContent>
                <w:p w14:paraId="35D75018" w14:textId="42D7C12B" w:rsidR="00243066" w:rsidRDefault="00115811">
                  <w:pPr>
                    <w:spacing w:before="71" w:line="259" w:lineRule="auto"/>
                    <w:ind w:left="144" w:right="131"/>
                    <w:rPr>
                      <w:sz w:val="16"/>
                    </w:rPr>
                  </w:pPr>
                  <w:r w:rsidRPr="00115811">
                    <w:rPr>
                      <w:sz w:val="16"/>
                    </w:rPr>
                    <w:t xml:space="preserve">IT Professional Services and/or labor categories for database planning and design; systems analysis, integration, and design; programming, </w:t>
                  </w:r>
                  <w:proofErr w:type="gramStart"/>
                  <w:r w:rsidRPr="00115811">
                    <w:rPr>
                      <w:sz w:val="16"/>
                    </w:rPr>
                    <w:t>conversion</w:t>
                  </w:r>
                  <w:proofErr w:type="gramEnd"/>
                  <w:r w:rsidRPr="00115811">
                    <w:rPr>
                      <w:sz w:val="16"/>
                    </w:rPr>
                    <w:t xml:space="preserve"> and implementation support; network services, data/records management, and testing.</w:t>
                  </w:r>
                </w:p>
              </w:txbxContent>
            </v:textbox>
            <w10:wrap type="topAndBottom" anchorx="page"/>
          </v:shape>
        </w:pict>
      </w:r>
    </w:p>
    <w:p w14:paraId="35D74FE7" w14:textId="046E31C5" w:rsidR="00243066" w:rsidRDefault="00E37E43">
      <w:pPr>
        <w:pStyle w:val="ListParagraph"/>
        <w:numPr>
          <w:ilvl w:val="0"/>
          <w:numId w:val="3"/>
        </w:numPr>
        <w:tabs>
          <w:tab w:val="left" w:pos="820"/>
          <w:tab w:val="left" w:pos="821"/>
        </w:tabs>
        <w:spacing w:before="107"/>
        <w:ind w:hanging="361"/>
      </w:pPr>
      <w:r>
        <w:rPr>
          <w:u w:val="single"/>
        </w:rPr>
        <w:t>S</w:t>
      </w:r>
      <w:r>
        <w:rPr>
          <w:u w:val="single"/>
        </w:rPr>
        <w:t>IN</w:t>
      </w:r>
      <w:r>
        <w:rPr>
          <w:spacing w:val="-4"/>
          <w:u w:val="single"/>
        </w:rPr>
        <w:t xml:space="preserve"> </w:t>
      </w:r>
      <w:r w:rsidR="00D3426C">
        <w:rPr>
          <w:u w:val="single"/>
        </w:rPr>
        <w:t>541611</w:t>
      </w:r>
      <w:r>
        <w:t>:</w:t>
      </w:r>
      <w:r>
        <w:rPr>
          <w:spacing w:val="-2"/>
        </w:rPr>
        <w:t xml:space="preserve"> </w:t>
      </w:r>
      <w:r w:rsidR="00D3426C">
        <w:t>Management and Financial Consulting, Acquisition and Grants Management Support, and Business Program and Project Management Services</w:t>
      </w:r>
    </w:p>
    <w:p w14:paraId="35D74FE8" w14:textId="77777777" w:rsidR="00243066" w:rsidRDefault="00E37E43">
      <w:pPr>
        <w:pStyle w:val="BodyText"/>
        <w:spacing w:before="3"/>
        <w:ind w:left="0"/>
        <w:rPr>
          <w:sz w:val="14"/>
        </w:rPr>
      </w:pPr>
      <w:r>
        <w:pict w14:anchorId="35D7500F">
          <v:shape id="docshape4" o:spid="_x0000_s1026" type="#_x0000_t202" style="position:absolute;margin-left:73.35pt;margin-top:10.3pt;width:469.3pt;height:60.75pt;z-index:-15728128;mso-wrap-distance-left:0;mso-wrap-distance-right:0;mso-position-horizontal-relative:page" filled="f">
            <v:textbox inset="0,0,0,0">
              <w:txbxContent>
                <w:p w14:paraId="49F65D7E" w14:textId="60FE1B97" w:rsidR="005658BF" w:rsidRPr="005658BF" w:rsidRDefault="005658BF" w:rsidP="005658BF">
                  <w:pPr>
                    <w:spacing w:before="72" w:line="259" w:lineRule="auto"/>
                    <w:ind w:left="143" w:right="178"/>
                    <w:rPr>
                      <w:sz w:val="16"/>
                    </w:rPr>
                  </w:pPr>
                  <w:r w:rsidRPr="005658BF">
                    <w:rPr>
                      <w:sz w:val="16"/>
                    </w:rPr>
                    <w:t>Provide operating advice and assistance on administrative and management issues. Examples include: strategic and organizational planning, business process improvement, acquisition and grants management support, facilitation, surveys, assessment and improvement of financial management systems, financial reporting and analysis,</w:t>
                  </w:r>
                  <w:r>
                    <w:rPr>
                      <w:sz w:val="16"/>
                    </w:rPr>
                    <w:t xml:space="preserve"> du</w:t>
                  </w:r>
                  <w:r w:rsidRPr="005658BF">
                    <w:rPr>
                      <w:sz w:val="16"/>
                    </w:rPr>
                    <w:t>e diligence in validating an agency</w:t>
                  </w:r>
                  <w:r>
                    <w:rPr>
                      <w:sz w:val="16"/>
                    </w:rPr>
                    <w:t>’s</w:t>
                  </w:r>
                  <w:r w:rsidRPr="005658BF">
                    <w:rPr>
                      <w:sz w:val="16"/>
                    </w:rPr>
                    <w:t xml:space="preserve"> portfolio of assets and related support services, strategic financial planning, financial policy formulation and development,</w:t>
                  </w:r>
                  <w:r>
                    <w:rPr>
                      <w:sz w:val="16"/>
                    </w:rPr>
                    <w:t xml:space="preserve"> </w:t>
                  </w:r>
                  <w:r w:rsidRPr="005658BF">
                    <w:rPr>
                      <w:sz w:val="16"/>
                    </w:rPr>
                    <w:t>special cost studies, actuarial services, economic and regulatory analysis, benchmarking and program metrics, and business program and project management.</w:t>
                  </w:r>
                </w:p>
                <w:p w14:paraId="0B6D9374" w14:textId="77777777" w:rsidR="005658BF" w:rsidRPr="005658BF" w:rsidRDefault="005658BF" w:rsidP="005658BF">
                  <w:pPr>
                    <w:spacing w:before="72" w:line="259" w:lineRule="auto"/>
                    <w:ind w:left="143" w:right="178"/>
                    <w:rPr>
                      <w:sz w:val="16"/>
                    </w:rPr>
                  </w:pPr>
                </w:p>
                <w:p w14:paraId="05BE8A1B" w14:textId="77777777" w:rsidR="005658BF" w:rsidRPr="005658BF" w:rsidRDefault="005658BF" w:rsidP="005658BF">
                  <w:pPr>
                    <w:spacing w:before="72" w:line="259" w:lineRule="auto"/>
                    <w:ind w:left="143" w:right="178"/>
                    <w:rPr>
                      <w:sz w:val="16"/>
                    </w:rPr>
                  </w:pPr>
                  <w:r w:rsidRPr="005658BF">
                    <w:rPr>
                      <w:sz w:val="16"/>
                    </w:rPr>
                    <w:t>Inherently Governmental services as identified in FAR 7.503 or by the ordering agency are prohibited. It is the responsibility of the Contracting Officer placing the order to make this determination. Ordering activities must require prospective contractors to identify potential conflicts of interest and address those, prior to task order award.</w:t>
                  </w:r>
                </w:p>
                <w:p w14:paraId="79C4F3CA" w14:textId="77777777" w:rsidR="005658BF" w:rsidRPr="005658BF" w:rsidRDefault="005658BF" w:rsidP="005658BF">
                  <w:pPr>
                    <w:spacing w:before="72" w:line="259" w:lineRule="auto"/>
                    <w:ind w:left="143" w:right="178"/>
                    <w:rPr>
                      <w:sz w:val="16"/>
                    </w:rPr>
                  </w:pPr>
                </w:p>
                <w:p w14:paraId="35D75019" w14:textId="13C97F40" w:rsidR="00243066" w:rsidRDefault="005658BF" w:rsidP="005658BF">
                  <w:pPr>
                    <w:spacing w:before="72" w:line="259" w:lineRule="auto"/>
                    <w:ind w:left="143" w:right="178"/>
                    <w:rPr>
                      <w:sz w:val="16"/>
                    </w:rPr>
                  </w:pPr>
                  <w:r w:rsidRPr="005658BF">
                    <w:rPr>
                      <w:sz w:val="16"/>
                    </w:rPr>
                    <w:t>Personal services as defined in FAR 37.104 are prohibited.</w:t>
                  </w:r>
                </w:p>
              </w:txbxContent>
            </v:textbox>
            <w10:wrap type="topAndBottom" anchorx="page"/>
          </v:shape>
        </w:pict>
      </w:r>
    </w:p>
    <w:p w14:paraId="3C787710" w14:textId="372356E6" w:rsidR="00C85E5E" w:rsidRDefault="00C85E5E" w:rsidP="00C85E5E">
      <w:pPr>
        <w:pStyle w:val="ListParagraph"/>
        <w:numPr>
          <w:ilvl w:val="0"/>
          <w:numId w:val="3"/>
        </w:numPr>
        <w:tabs>
          <w:tab w:val="left" w:pos="820"/>
          <w:tab w:val="left" w:pos="821"/>
        </w:tabs>
        <w:spacing w:before="107"/>
        <w:ind w:hanging="361"/>
      </w:pPr>
      <w:r>
        <w:rPr>
          <w:u w:val="single"/>
        </w:rPr>
        <w:t>SIN</w:t>
      </w:r>
      <w:r>
        <w:rPr>
          <w:spacing w:val="-4"/>
          <w:u w:val="single"/>
        </w:rPr>
        <w:t xml:space="preserve"> </w:t>
      </w:r>
      <w:r>
        <w:rPr>
          <w:u w:val="single"/>
        </w:rPr>
        <w:t>541614SVC</w:t>
      </w:r>
      <w:r>
        <w:t>:</w:t>
      </w:r>
      <w:r>
        <w:rPr>
          <w:spacing w:val="-2"/>
        </w:rPr>
        <w:t xml:space="preserve"> </w:t>
      </w:r>
      <w:r>
        <w:t>Supply and Value Chain Management</w:t>
      </w:r>
    </w:p>
    <w:p w14:paraId="1DAAE013" w14:textId="77777777" w:rsidR="002667FD" w:rsidRDefault="00C85E5E" w:rsidP="002667FD">
      <w:pPr>
        <w:pStyle w:val="BodyText"/>
        <w:spacing w:before="3"/>
        <w:ind w:left="0"/>
        <w:rPr>
          <w:u w:val="single"/>
        </w:rPr>
      </w:pPr>
      <w:r>
        <w:rPr>
          <w:noProof/>
        </w:rPr>
        <mc:AlternateContent>
          <mc:Choice Requires="wps">
            <w:drawing>
              <wp:anchor distT="0" distB="0" distL="0" distR="0" simplePos="0" relativeHeight="251656192" behindDoc="1" locked="0" layoutInCell="1" allowOverlap="1" wp14:anchorId="28924B1A" wp14:editId="6E1ECBB8">
                <wp:simplePos x="0" y="0"/>
                <wp:positionH relativeFrom="page">
                  <wp:posOffset>933450</wp:posOffset>
                </wp:positionH>
                <wp:positionV relativeFrom="paragraph">
                  <wp:posOffset>132080</wp:posOffset>
                </wp:positionV>
                <wp:extent cx="5960110" cy="200025"/>
                <wp:effectExtent l="0" t="0" r="2159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57F5AC" w14:textId="439A52B6" w:rsidR="00C85E5E" w:rsidRDefault="00837BE2" w:rsidP="00C85E5E">
                            <w:pPr>
                              <w:spacing w:before="72" w:line="259" w:lineRule="auto"/>
                              <w:ind w:left="143" w:right="178"/>
                              <w:rPr>
                                <w:sz w:val="16"/>
                              </w:rPr>
                            </w:pPr>
                            <w:r w:rsidRPr="00837BE2">
                              <w:rPr>
                                <w:sz w:val="16"/>
                              </w:rPr>
                              <w:t>Includes supply and value chain management, which involves all phases of the planning, acquisition, and management of logistics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4B1A" id="Text Box 3" o:spid="_x0000_s1026" type="#_x0000_t202" style="position:absolute;margin-left:73.5pt;margin-top:10.4pt;width:469.3pt;height:15.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" filled="f">
                <v:textbox inset="0,0,0,0">
                  <w:txbxContent>
                    <w:p w14:paraId="0F57F5AC" w14:textId="439A52B6" w:rsidR="00C85E5E" w:rsidRDefault="00837BE2" w:rsidP="00C85E5E">
                      <w:pPr>
                        <w:spacing w:before="72" w:line="259" w:lineRule="auto"/>
                        <w:ind w:left="143" w:right="178"/>
                        <w:rPr>
                          <w:sz w:val="16"/>
                        </w:rPr>
                      </w:pPr>
                      <w:r w:rsidRPr="00837BE2">
                        <w:rPr>
                          <w:sz w:val="16"/>
                        </w:rPr>
                        <w:t>Includes supply and value chain management, which involves all phases of the planning, acquisition, and management of logistics systems.</w:t>
                      </w:r>
                    </w:p>
                  </w:txbxContent>
                </v:textbox>
                <w10:wrap type="topAndBottom" anchorx="page"/>
              </v:shape>
            </w:pict>
          </mc:Fallback>
        </mc:AlternateContent>
      </w:r>
    </w:p>
    <w:p w14:paraId="531B5F80" w14:textId="77777777" w:rsidR="002667FD" w:rsidRDefault="002667FD" w:rsidP="002667FD">
      <w:pPr>
        <w:pStyle w:val="BodyText"/>
        <w:spacing w:before="3"/>
        <w:ind w:left="0"/>
        <w:rPr>
          <w:u w:val="single"/>
        </w:rPr>
      </w:pPr>
    </w:p>
    <w:p w14:paraId="10AF5633" w14:textId="77777777" w:rsidR="002667FD" w:rsidRDefault="002667FD" w:rsidP="002667FD">
      <w:pPr>
        <w:pStyle w:val="BodyText"/>
        <w:spacing w:before="3"/>
        <w:ind w:left="0"/>
        <w:rPr>
          <w:u w:val="single"/>
        </w:rPr>
      </w:pPr>
    </w:p>
    <w:p w14:paraId="2CC354DF" w14:textId="77777777" w:rsidR="002667FD" w:rsidRDefault="002667FD" w:rsidP="002667FD">
      <w:pPr>
        <w:pStyle w:val="BodyText"/>
        <w:spacing w:before="3"/>
        <w:ind w:left="0"/>
        <w:rPr>
          <w:u w:val="single"/>
        </w:rPr>
      </w:pPr>
    </w:p>
    <w:p w14:paraId="5F94C371" w14:textId="77777777" w:rsidR="002667FD" w:rsidRDefault="002667FD" w:rsidP="002667FD">
      <w:pPr>
        <w:pStyle w:val="BodyText"/>
        <w:spacing w:before="3"/>
        <w:ind w:left="0"/>
        <w:rPr>
          <w:u w:val="single"/>
        </w:rPr>
      </w:pPr>
    </w:p>
    <w:p w14:paraId="4217EA17" w14:textId="77777777" w:rsidR="002667FD" w:rsidRDefault="002667FD" w:rsidP="002667FD">
      <w:pPr>
        <w:pStyle w:val="BodyText"/>
        <w:spacing w:before="3"/>
        <w:ind w:left="0"/>
        <w:rPr>
          <w:u w:val="single"/>
        </w:rPr>
      </w:pPr>
    </w:p>
    <w:p w14:paraId="7BA5DECB" w14:textId="77777777" w:rsidR="002667FD" w:rsidRDefault="002667FD" w:rsidP="002667FD">
      <w:pPr>
        <w:pStyle w:val="BodyText"/>
        <w:spacing w:before="3"/>
        <w:ind w:left="0"/>
        <w:rPr>
          <w:u w:val="single"/>
        </w:rPr>
      </w:pPr>
    </w:p>
    <w:p w14:paraId="336B8258" w14:textId="099DE394" w:rsidR="00C85E5E" w:rsidRDefault="002667FD" w:rsidP="002667FD">
      <w:pPr>
        <w:pStyle w:val="BodyText"/>
        <w:numPr>
          <w:ilvl w:val="0"/>
          <w:numId w:val="4"/>
        </w:numPr>
        <w:spacing w:before="3"/>
      </w:pPr>
      <w:r>
        <w:rPr>
          <w:noProof/>
        </w:rPr>
        <w:lastRenderedPageBreak/>
        <mc:AlternateContent>
          <mc:Choice Requires="wps">
            <w:drawing>
              <wp:anchor distT="0" distB="0" distL="0" distR="0" simplePos="0" relativeHeight="251660288" behindDoc="1" locked="0" layoutInCell="1" allowOverlap="1" wp14:anchorId="61C97E4F" wp14:editId="5251B34A">
                <wp:simplePos x="0" y="0"/>
                <wp:positionH relativeFrom="page">
                  <wp:posOffset>895350</wp:posOffset>
                </wp:positionH>
                <wp:positionV relativeFrom="paragraph">
                  <wp:posOffset>228600</wp:posOffset>
                </wp:positionV>
                <wp:extent cx="5960110" cy="4191000"/>
                <wp:effectExtent l="0" t="0" r="2159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4191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DF7298" w14:textId="77777777" w:rsidR="00C666AE" w:rsidRPr="00C666AE" w:rsidRDefault="00C666AE" w:rsidP="00C666AE">
                            <w:pPr>
                              <w:spacing w:before="72" w:line="259" w:lineRule="auto"/>
                              <w:ind w:left="143" w:right="178"/>
                              <w:rPr>
                                <w:sz w:val="16"/>
                              </w:rPr>
                            </w:pPr>
                            <w:r w:rsidRPr="00C666AE">
                              <w:rPr>
                                <w:sz w:val="16"/>
                              </w:rPr>
                              <w:t>OLMs are supplies and/or services acquired in direct support of an individual task or delivery order placed against a Schedule contract or BPA. OLM pricing is not established at the Schedule contract or BPA level, but at the order level. Since OLMs are identified and acquired at the order level, the ordering contracting officer (OCO) is responsible for making a fair and reasonable price determination for all OLMs.</w:t>
                            </w:r>
                          </w:p>
                          <w:p w14:paraId="0CF741D8" w14:textId="77777777" w:rsidR="00C666AE" w:rsidRPr="00C666AE" w:rsidRDefault="00C666AE" w:rsidP="00C666AE">
                            <w:pPr>
                              <w:spacing w:before="72" w:line="259" w:lineRule="auto"/>
                              <w:ind w:left="143" w:right="178"/>
                              <w:rPr>
                                <w:sz w:val="16"/>
                              </w:rPr>
                            </w:pPr>
                            <w:r w:rsidRPr="00C666AE">
                              <w:rPr>
                                <w:sz w:val="16"/>
                              </w:rPr>
                              <w:t>OLMs are procured under a special ordering procedure that simplifies the process for acquiring supplies and services necessary to support individual task or delivery orders placed against a Schedule contract or BPA. Using this new procedure, ancillary supplies and services not known at the time of the Schedule award may be included and priced at the order level.</w:t>
                            </w:r>
                          </w:p>
                          <w:p w14:paraId="61833F1D" w14:textId="77777777" w:rsidR="00C666AE" w:rsidRPr="00C666AE" w:rsidRDefault="00C666AE" w:rsidP="00C666AE">
                            <w:pPr>
                              <w:spacing w:before="72" w:line="259" w:lineRule="auto"/>
                              <w:ind w:left="143" w:right="178"/>
                              <w:rPr>
                                <w:sz w:val="16"/>
                              </w:rPr>
                            </w:pPr>
                            <w:r w:rsidRPr="00C666AE">
                              <w:rPr>
                                <w:sz w:val="16"/>
                              </w:rPr>
                              <w:t>OLM SIN-Level Requirements/Ordering Instructions:</w:t>
                            </w:r>
                          </w:p>
                          <w:p w14:paraId="03191D65" w14:textId="77777777" w:rsidR="00C666AE" w:rsidRPr="00C666AE" w:rsidRDefault="00C666AE" w:rsidP="00C666AE">
                            <w:pPr>
                              <w:spacing w:before="72" w:line="259" w:lineRule="auto"/>
                              <w:ind w:left="143" w:right="178"/>
                              <w:rPr>
                                <w:sz w:val="16"/>
                              </w:rPr>
                            </w:pPr>
                            <w:r w:rsidRPr="00C666AE">
                              <w:rPr>
                                <w:sz w:val="16"/>
                              </w:rPr>
                              <w:t>OLMs are:</w:t>
                            </w:r>
                          </w:p>
                          <w:p w14:paraId="758967B5" w14:textId="77777777" w:rsidR="00C666AE" w:rsidRPr="00C666AE" w:rsidRDefault="00C666AE" w:rsidP="00C666AE">
                            <w:pPr>
                              <w:spacing w:before="72" w:line="259" w:lineRule="auto"/>
                              <w:ind w:left="143" w:right="178"/>
                              <w:rPr>
                                <w:sz w:val="16"/>
                              </w:rPr>
                            </w:pPr>
                            <w:r w:rsidRPr="00C666AE">
                              <w:rPr>
                                <w:sz w:val="16"/>
                              </w:rPr>
                              <w:t>- Purchased under the authority of the FSS Program</w:t>
                            </w:r>
                          </w:p>
                          <w:p w14:paraId="335C778E" w14:textId="77777777" w:rsidR="00C666AE" w:rsidRPr="00C666AE" w:rsidRDefault="00C666AE" w:rsidP="00C666AE">
                            <w:pPr>
                              <w:spacing w:before="72" w:line="259" w:lineRule="auto"/>
                              <w:ind w:left="143" w:right="178"/>
                              <w:rPr>
                                <w:sz w:val="16"/>
                              </w:rPr>
                            </w:pPr>
                            <w:r w:rsidRPr="00C666AE">
                              <w:rPr>
                                <w:sz w:val="16"/>
                              </w:rPr>
                              <w:t>- Unknown until an order is placed</w:t>
                            </w:r>
                          </w:p>
                          <w:p w14:paraId="7D63433F" w14:textId="77777777" w:rsidR="00C666AE" w:rsidRPr="00C666AE" w:rsidRDefault="00C666AE" w:rsidP="00C666AE">
                            <w:pPr>
                              <w:spacing w:before="72" w:line="259" w:lineRule="auto"/>
                              <w:ind w:left="143" w:right="178"/>
                              <w:rPr>
                                <w:sz w:val="16"/>
                              </w:rPr>
                            </w:pPr>
                            <w:r w:rsidRPr="00C666AE">
                              <w:rPr>
                                <w:sz w:val="16"/>
                              </w:rPr>
                              <w:t>- Defined and priced at the ordering activity level in accordance with GSAR clause 552.238-115 Special Ordering Procedures for the Acquisition of Order-Level Materials. (Price analysis for OLMs is not conducted when awarding the FSS contract or FSS BPA; therefore, GSAR 538.270 and 538.271 do not apply to OLMs)</w:t>
                            </w:r>
                          </w:p>
                          <w:p w14:paraId="6417BEB9" w14:textId="77777777" w:rsidR="00C666AE" w:rsidRPr="00C666AE" w:rsidRDefault="00C666AE" w:rsidP="00C666AE">
                            <w:pPr>
                              <w:spacing w:before="72" w:line="259" w:lineRule="auto"/>
                              <w:ind w:left="143" w:right="178"/>
                              <w:rPr>
                                <w:sz w:val="16"/>
                              </w:rPr>
                            </w:pPr>
                            <w:r w:rsidRPr="00C666AE">
                              <w:rPr>
                                <w:sz w:val="16"/>
                              </w:rPr>
                              <w:t>- Only authorized for use in direct support of another awarded SIN.</w:t>
                            </w:r>
                          </w:p>
                          <w:p w14:paraId="7DFC9C57" w14:textId="77777777" w:rsidR="00C666AE" w:rsidRPr="00C666AE" w:rsidRDefault="00C666AE" w:rsidP="00C666AE">
                            <w:pPr>
                              <w:spacing w:before="72" w:line="259" w:lineRule="auto"/>
                              <w:ind w:left="143" w:right="178"/>
                              <w:rPr>
                                <w:sz w:val="16"/>
                              </w:rPr>
                            </w:pPr>
                            <w:r w:rsidRPr="00C666AE">
                              <w:rPr>
                                <w:sz w:val="16"/>
                              </w:rPr>
                              <w:t xml:space="preserve">- Only authorized for inclusion at the order level under a Time-and-Materials (T&amp;M) or Labor-Hour (LH) Contract </w:t>
                            </w:r>
                            <w:proofErr w:type="gramStart"/>
                            <w:r w:rsidRPr="00C666AE">
                              <w:rPr>
                                <w:sz w:val="16"/>
                              </w:rPr>
                              <w:t>Line Item</w:t>
                            </w:r>
                            <w:proofErr w:type="gramEnd"/>
                            <w:r w:rsidRPr="00C666AE">
                              <w:rPr>
                                <w:sz w:val="16"/>
                              </w:rPr>
                              <w:t xml:space="preserve"> Number (CLIN)</w:t>
                            </w:r>
                          </w:p>
                          <w:p w14:paraId="5F06AD57" w14:textId="77777777" w:rsidR="00C666AE" w:rsidRPr="00C666AE" w:rsidRDefault="00C666AE" w:rsidP="00C666AE">
                            <w:pPr>
                              <w:spacing w:before="72" w:line="259" w:lineRule="auto"/>
                              <w:ind w:left="143" w:right="178"/>
                              <w:rPr>
                                <w:sz w:val="16"/>
                              </w:rPr>
                            </w:pPr>
                            <w:r w:rsidRPr="00C666AE">
                              <w:rPr>
                                <w:sz w:val="16"/>
                              </w:rPr>
                              <w:t xml:space="preserve">- Subject to a Not </w:t>
                            </w:r>
                            <w:proofErr w:type="gramStart"/>
                            <w:r w:rsidRPr="00C666AE">
                              <w:rPr>
                                <w:sz w:val="16"/>
                              </w:rPr>
                              <w:t>To</w:t>
                            </w:r>
                            <w:proofErr w:type="gramEnd"/>
                            <w:r w:rsidRPr="00C666AE">
                              <w:rPr>
                                <w:sz w:val="16"/>
                              </w:rPr>
                              <w:t xml:space="preserve"> Exceed (NTE) ceiling price</w:t>
                            </w:r>
                          </w:p>
                          <w:p w14:paraId="69B5217F" w14:textId="77777777" w:rsidR="00C666AE" w:rsidRPr="00C666AE" w:rsidRDefault="00C666AE" w:rsidP="00C666AE">
                            <w:pPr>
                              <w:spacing w:before="72" w:line="259" w:lineRule="auto"/>
                              <w:ind w:left="143" w:right="178"/>
                              <w:rPr>
                                <w:sz w:val="16"/>
                              </w:rPr>
                            </w:pPr>
                            <w:r w:rsidRPr="00C666AE">
                              <w:rPr>
                                <w:sz w:val="16"/>
                              </w:rPr>
                              <w:t>OLMs are not:</w:t>
                            </w:r>
                          </w:p>
                          <w:p w14:paraId="64D2ED83" w14:textId="77777777" w:rsidR="00C666AE" w:rsidRPr="00C666AE" w:rsidRDefault="00C666AE" w:rsidP="00C666AE">
                            <w:pPr>
                              <w:spacing w:before="72" w:line="259" w:lineRule="auto"/>
                              <w:ind w:left="143" w:right="178"/>
                              <w:rPr>
                                <w:sz w:val="16"/>
                              </w:rPr>
                            </w:pPr>
                            <w:r w:rsidRPr="00C666AE">
                              <w:rPr>
                                <w:sz w:val="16"/>
                              </w:rPr>
                              <w:t>- Open Market Items.</w:t>
                            </w:r>
                          </w:p>
                          <w:p w14:paraId="0AEE9568" w14:textId="77777777" w:rsidR="00C666AE" w:rsidRPr="00C666AE" w:rsidRDefault="00C666AE" w:rsidP="00C666AE">
                            <w:pPr>
                              <w:spacing w:before="72" w:line="259" w:lineRule="auto"/>
                              <w:ind w:left="143" w:right="178"/>
                              <w:rPr>
                                <w:sz w:val="16"/>
                              </w:rPr>
                            </w:pPr>
                            <w:r w:rsidRPr="00C666AE">
                              <w:rPr>
                                <w:sz w:val="16"/>
                              </w:rPr>
                              <w:t>- Items awarded under ancillary supplies/services or other direct cost (ODC) SINs (these items are defined, priced, and awarded at the FSS contract level)</w:t>
                            </w:r>
                          </w:p>
                          <w:p w14:paraId="0C61ADD3" w14:textId="77777777" w:rsidR="00C666AE" w:rsidRPr="00C666AE" w:rsidRDefault="00C666AE" w:rsidP="00C666AE">
                            <w:pPr>
                              <w:spacing w:before="72" w:line="259" w:lineRule="auto"/>
                              <w:ind w:left="143" w:right="178"/>
                              <w:rPr>
                                <w:sz w:val="16"/>
                              </w:rPr>
                            </w:pPr>
                            <w:r w:rsidRPr="00C666AE">
                              <w:rPr>
                                <w:sz w:val="16"/>
                              </w:rPr>
                              <w:t>OLM Pricing:</w:t>
                            </w:r>
                          </w:p>
                          <w:p w14:paraId="1A562489" w14:textId="77777777" w:rsidR="00C666AE" w:rsidRPr="00C666AE" w:rsidRDefault="00C666AE" w:rsidP="00C666AE">
                            <w:pPr>
                              <w:spacing w:before="72" w:line="259" w:lineRule="auto"/>
                              <w:ind w:left="143" w:right="178"/>
                              <w:rPr>
                                <w:sz w:val="16"/>
                              </w:rPr>
                            </w:pPr>
                            <w:r w:rsidRPr="00C666AE">
                              <w:rPr>
                                <w:sz w:val="16"/>
                              </w:rPr>
                              <w:t>- Prices for items provided under the Order-Level Materials SIN must be inclusive of the Industrial Funding Fee (IFF).</w:t>
                            </w:r>
                          </w:p>
                          <w:p w14:paraId="75C46E0A" w14:textId="77777777" w:rsidR="00C666AE" w:rsidRPr="00C666AE" w:rsidRDefault="00C666AE" w:rsidP="00C666AE">
                            <w:pPr>
                              <w:spacing w:before="72" w:line="259" w:lineRule="auto"/>
                              <w:ind w:left="143" w:right="178"/>
                              <w:rPr>
                                <w:sz w:val="16"/>
                              </w:rPr>
                            </w:pPr>
                            <w:r w:rsidRPr="00C666AE">
                              <w:rPr>
                                <w:sz w:val="16"/>
                              </w:rPr>
                              <w:t>- The value of OLMs in a task or delivery order, or the cumulative value of OLMs in orders against an FSS BPA awarded under an FSS contract, cannot exceed 33.33%.</w:t>
                            </w:r>
                          </w:p>
                          <w:p w14:paraId="09FF84DA" w14:textId="2185497A" w:rsidR="00C85E5E" w:rsidRDefault="00C666AE" w:rsidP="00C666AE">
                            <w:pPr>
                              <w:spacing w:before="72" w:line="259" w:lineRule="auto"/>
                              <w:ind w:left="143" w:right="178"/>
                              <w:rPr>
                                <w:sz w:val="16"/>
                              </w:rPr>
                            </w:pPr>
                            <w:r w:rsidRPr="00C666AE">
                              <w:rPr>
                                <w:sz w:val="16"/>
                              </w:rPr>
                              <w:t>NOTE: When used in conjunction with a Cooperative Purchasing eligible SIN, this SIN is Cooperative Purchasing Eligible.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97E4F" id="Text Box 4" o:spid="_x0000_s1027" type="#_x0000_t202" style="position:absolute;left:0;text-align:left;margin-left:70.5pt;margin-top:18pt;width:469.3pt;height:33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" filled="f">
                <v:textbox inset="0,0,0,0">
                  <w:txbxContent>
                    <w:p w14:paraId="51DF7298" w14:textId="77777777" w:rsidR="00C666AE" w:rsidRPr="00C666AE" w:rsidRDefault="00C666AE" w:rsidP="00C666AE">
                      <w:pPr>
                        <w:spacing w:before="72" w:line="259" w:lineRule="auto"/>
                        <w:ind w:left="143" w:right="178"/>
                        <w:rPr>
                          <w:sz w:val="16"/>
                        </w:rPr>
                      </w:pPr>
                      <w:r w:rsidRPr="00C666AE">
                        <w:rPr>
                          <w:sz w:val="16"/>
                        </w:rPr>
                        <w:t>OLMs are supplies and/or services acquired in direct support of an individual task or delivery order placed against a Schedule contract or BPA. OLM pricing is not established at the Schedule contract or BPA level, but at the order level. Since OLMs are identified and acquired at the order level, the ordering contracting officer (OCO) is responsible for making a fair and reasonable price determination for all OLMs.</w:t>
                      </w:r>
                    </w:p>
                    <w:p w14:paraId="0CF741D8" w14:textId="77777777" w:rsidR="00C666AE" w:rsidRPr="00C666AE" w:rsidRDefault="00C666AE" w:rsidP="00C666AE">
                      <w:pPr>
                        <w:spacing w:before="72" w:line="259" w:lineRule="auto"/>
                        <w:ind w:left="143" w:right="178"/>
                        <w:rPr>
                          <w:sz w:val="16"/>
                        </w:rPr>
                      </w:pPr>
                      <w:r w:rsidRPr="00C666AE">
                        <w:rPr>
                          <w:sz w:val="16"/>
                        </w:rPr>
                        <w:t>OLMs are procured under a special ordering procedure that simplifies the process for acquiring supplies and services necessary to support individual task or delivery orders placed against a Schedule contract or BPA. Using this new procedure, ancillary supplies and services not known at the time of the Schedule award may be included and priced at the order level.</w:t>
                      </w:r>
                    </w:p>
                    <w:p w14:paraId="61833F1D" w14:textId="77777777" w:rsidR="00C666AE" w:rsidRPr="00C666AE" w:rsidRDefault="00C666AE" w:rsidP="00C666AE">
                      <w:pPr>
                        <w:spacing w:before="72" w:line="259" w:lineRule="auto"/>
                        <w:ind w:left="143" w:right="178"/>
                        <w:rPr>
                          <w:sz w:val="16"/>
                        </w:rPr>
                      </w:pPr>
                      <w:r w:rsidRPr="00C666AE">
                        <w:rPr>
                          <w:sz w:val="16"/>
                        </w:rPr>
                        <w:t>OLM SIN-Level Requirements/Ordering Instructions:</w:t>
                      </w:r>
                    </w:p>
                    <w:p w14:paraId="03191D65" w14:textId="77777777" w:rsidR="00C666AE" w:rsidRPr="00C666AE" w:rsidRDefault="00C666AE" w:rsidP="00C666AE">
                      <w:pPr>
                        <w:spacing w:before="72" w:line="259" w:lineRule="auto"/>
                        <w:ind w:left="143" w:right="178"/>
                        <w:rPr>
                          <w:sz w:val="16"/>
                        </w:rPr>
                      </w:pPr>
                      <w:r w:rsidRPr="00C666AE">
                        <w:rPr>
                          <w:sz w:val="16"/>
                        </w:rPr>
                        <w:t>OLMs are:</w:t>
                      </w:r>
                    </w:p>
                    <w:p w14:paraId="758967B5" w14:textId="77777777" w:rsidR="00C666AE" w:rsidRPr="00C666AE" w:rsidRDefault="00C666AE" w:rsidP="00C666AE">
                      <w:pPr>
                        <w:spacing w:before="72" w:line="259" w:lineRule="auto"/>
                        <w:ind w:left="143" w:right="178"/>
                        <w:rPr>
                          <w:sz w:val="16"/>
                        </w:rPr>
                      </w:pPr>
                      <w:r w:rsidRPr="00C666AE">
                        <w:rPr>
                          <w:sz w:val="16"/>
                        </w:rPr>
                        <w:t>- Purchased under the authority of the FSS Program</w:t>
                      </w:r>
                    </w:p>
                    <w:p w14:paraId="335C778E" w14:textId="77777777" w:rsidR="00C666AE" w:rsidRPr="00C666AE" w:rsidRDefault="00C666AE" w:rsidP="00C666AE">
                      <w:pPr>
                        <w:spacing w:before="72" w:line="259" w:lineRule="auto"/>
                        <w:ind w:left="143" w:right="178"/>
                        <w:rPr>
                          <w:sz w:val="16"/>
                        </w:rPr>
                      </w:pPr>
                      <w:r w:rsidRPr="00C666AE">
                        <w:rPr>
                          <w:sz w:val="16"/>
                        </w:rPr>
                        <w:t>- Unknown until an order is placed</w:t>
                      </w:r>
                    </w:p>
                    <w:p w14:paraId="7D63433F" w14:textId="77777777" w:rsidR="00C666AE" w:rsidRPr="00C666AE" w:rsidRDefault="00C666AE" w:rsidP="00C666AE">
                      <w:pPr>
                        <w:spacing w:before="72" w:line="259" w:lineRule="auto"/>
                        <w:ind w:left="143" w:right="178"/>
                        <w:rPr>
                          <w:sz w:val="16"/>
                        </w:rPr>
                      </w:pPr>
                      <w:r w:rsidRPr="00C666AE">
                        <w:rPr>
                          <w:sz w:val="16"/>
                        </w:rPr>
                        <w:t>- Defined and priced at the ordering activity level in accordance with GSAR clause 552.238-115 Special Ordering Procedures for the Acquisition of Order-Level Materials. (Price analysis for OLMs is not conducted when awarding the FSS contract or FSS BPA; therefore, GSAR 538.270 and 538.271 do not apply to OLMs)</w:t>
                      </w:r>
                    </w:p>
                    <w:p w14:paraId="6417BEB9" w14:textId="77777777" w:rsidR="00C666AE" w:rsidRPr="00C666AE" w:rsidRDefault="00C666AE" w:rsidP="00C666AE">
                      <w:pPr>
                        <w:spacing w:before="72" w:line="259" w:lineRule="auto"/>
                        <w:ind w:left="143" w:right="178"/>
                        <w:rPr>
                          <w:sz w:val="16"/>
                        </w:rPr>
                      </w:pPr>
                      <w:r w:rsidRPr="00C666AE">
                        <w:rPr>
                          <w:sz w:val="16"/>
                        </w:rPr>
                        <w:t>- Only authorized for use in direct support of another awarded SIN.</w:t>
                      </w:r>
                    </w:p>
                    <w:p w14:paraId="7DFC9C57" w14:textId="77777777" w:rsidR="00C666AE" w:rsidRPr="00C666AE" w:rsidRDefault="00C666AE" w:rsidP="00C666AE">
                      <w:pPr>
                        <w:spacing w:before="72" w:line="259" w:lineRule="auto"/>
                        <w:ind w:left="143" w:right="178"/>
                        <w:rPr>
                          <w:sz w:val="16"/>
                        </w:rPr>
                      </w:pPr>
                      <w:r w:rsidRPr="00C666AE">
                        <w:rPr>
                          <w:sz w:val="16"/>
                        </w:rPr>
                        <w:t xml:space="preserve">- Only authorized for inclusion at the order level under a Time-and-Materials (T&amp;M) or Labor-Hour (LH) Contract </w:t>
                      </w:r>
                      <w:proofErr w:type="gramStart"/>
                      <w:r w:rsidRPr="00C666AE">
                        <w:rPr>
                          <w:sz w:val="16"/>
                        </w:rPr>
                        <w:t>Line Item</w:t>
                      </w:r>
                      <w:proofErr w:type="gramEnd"/>
                      <w:r w:rsidRPr="00C666AE">
                        <w:rPr>
                          <w:sz w:val="16"/>
                        </w:rPr>
                        <w:t xml:space="preserve"> Number (CLIN)</w:t>
                      </w:r>
                    </w:p>
                    <w:p w14:paraId="5F06AD57" w14:textId="77777777" w:rsidR="00C666AE" w:rsidRPr="00C666AE" w:rsidRDefault="00C666AE" w:rsidP="00C666AE">
                      <w:pPr>
                        <w:spacing w:before="72" w:line="259" w:lineRule="auto"/>
                        <w:ind w:left="143" w:right="178"/>
                        <w:rPr>
                          <w:sz w:val="16"/>
                        </w:rPr>
                      </w:pPr>
                      <w:r w:rsidRPr="00C666AE">
                        <w:rPr>
                          <w:sz w:val="16"/>
                        </w:rPr>
                        <w:t xml:space="preserve">- Subject to a Not </w:t>
                      </w:r>
                      <w:proofErr w:type="gramStart"/>
                      <w:r w:rsidRPr="00C666AE">
                        <w:rPr>
                          <w:sz w:val="16"/>
                        </w:rPr>
                        <w:t>To</w:t>
                      </w:r>
                      <w:proofErr w:type="gramEnd"/>
                      <w:r w:rsidRPr="00C666AE">
                        <w:rPr>
                          <w:sz w:val="16"/>
                        </w:rPr>
                        <w:t xml:space="preserve"> Exceed (NTE) ceiling price</w:t>
                      </w:r>
                    </w:p>
                    <w:p w14:paraId="69B5217F" w14:textId="77777777" w:rsidR="00C666AE" w:rsidRPr="00C666AE" w:rsidRDefault="00C666AE" w:rsidP="00C666AE">
                      <w:pPr>
                        <w:spacing w:before="72" w:line="259" w:lineRule="auto"/>
                        <w:ind w:left="143" w:right="178"/>
                        <w:rPr>
                          <w:sz w:val="16"/>
                        </w:rPr>
                      </w:pPr>
                      <w:r w:rsidRPr="00C666AE">
                        <w:rPr>
                          <w:sz w:val="16"/>
                        </w:rPr>
                        <w:t>OLMs are not:</w:t>
                      </w:r>
                    </w:p>
                    <w:p w14:paraId="64D2ED83" w14:textId="77777777" w:rsidR="00C666AE" w:rsidRPr="00C666AE" w:rsidRDefault="00C666AE" w:rsidP="00C666AE">
                      <w:pPr>
                        <w:spacing w:before="72" w:line="259" w:lineRule="auto"/>
                        <w:ind w:left="143" w:right="178"/>
                        <w:rPr>
                          <w:sz w:val="16"/>
                        </w:rPr>
                      </w:pPr>
                      <w:r w:rsidRPr="00C666AE">
                        <w:rPr>
                          <w:sz w:val="16"/>
                        </w:rPr>
                        <w:t>- Open Market Items.</w:t>
                      </w:r>
                    </w:p>
                    <w:p w14:paraId="0AEE9568" w14:textId="77777777" w:rsidR="00C666AE" w:rsidRPr="00C666AE" w:rsidRDefault="00C666AE" w:rsidP="00C666AE">
                      <w:pPr>
                        <w:spacing w:before="72" w:line="259" w:lineRule="auto"/>
                        <w:ind w:left="143" w:right="178"/>
                        <w:rPr>
                          <w:sz w:val="16"/>
                        </w:rPr>
                      </w:pPr>
                      <w:r w:rsidRPr="00C666AE">
                        <w:rPr>
                          <w:sz w:val="16"/>
                        </w:rPr>
                        <w:t>- Items awarded under ancillary supplies/services or other direct cost (ODC) SINs (these items are defined, priced, and awarded at the FSS contract level)</w:t>
                      </w:r>
                    </w:p>
                    <w:p w14:paraId="0C61ADD3" w14:textId="77777777" w:rsidR="00C666AE" w:rsidRPr="00C666AE" w:rsidRDefault="00C666AE" w:rsidP="00C666AE">
                      <w:pPr>
                        <w:spacing w:before="72" w:line="259" w:lineRule="auto"/>
                        <w:ind w:left="143" w:right="178"/>
                        <w:rPr>
                          <w:sz w:val="16"/>
                        </w:rPr>
                      </w:pPr>
                      <w:r w:rsidRPr="00C666AE">
                        <w:rPr>
                          <w:sz w:val="16"/>
                        </w:rPr>
                        <w:t>OLM Pricing:</w:t>
                      </w:r>
                    </w:p>
                    <w:p w14:paraId="1A562489" w14:textId="77777777" w:rsidR="00C666AE" w:rsidRPr="00C666AE" w:rsidRDefault="00C666AE" w:rsidP="00C666AE">
                      <w:pPr>
                        <w:spacing w:before="72" w:line="259" w:lineRule="auto"/>
                        <w:ind w:left="143" w:right="178"/>
                        <w:rPr>
                          <w:sz w:val="16"/>
                        </w:rPr>
                      </w:pPr>
                      <w:r w:rsidRPr="00C666AE">
                        <w:rPr>
                          <w:sz w:val="16"/>
                        </w:rPr>
                        <w:t>- Prices for items provided under the Order-Level Materials SIN must be inclusive of the Industrial Funding Fee (IFF).</w:t>
                      </w:r>
                    </w:p>
                    <w:p w14:paraId="75C46E0A" w14:textId="77777777" w:rsidR="00C666AE" w:rsidRPr="00C666AE" w:rsidRDefault="00C666AE" w:rsidP="00C666AE">
                      <w:pPr>
                        <w:spacing w:before="72" w:line="259" w:lineRule="auto"/>
                        <w:ind w:left="143" w:right="178"/>
                        <w:rPr>
                          <w:sz w:val="16"/>
                        </w:rPr>
                      </w:pPr>
                      <w:r w:rsidRPr="00C666AE">
                        <w:rPr>
                          <w:sz w:val="16"/>
                        </w:rPr>
                        <w:t>- The value of OLMs in a task or delivery order, or the cumulative value of OLMs in orders against an FSS BPA awarded under an FSS contract, cannot exceed 33.33%.</w:t>
                      </w:r>
                    </w:p>
                    <w:p w14:paraId="09FF84DA" w14:textId="2185497A" w:rsidR="00C85E5E" w:rsidRDefault="00C666AE" w:rsidP="00C666AE">
                      <w:pPr>
                        <w:spacing w:before="72" w:line="259" w:lineRule="auto"/>
                        <w:ind w:left="143" w:right="178"/>
                        <w:rPr>
                          <w:sz w:val="16"/>
                        </w:rPr>
                      </w:pPr>
                      <w:r w:rsidRPr="00C666AE">
                        <w:rPr>
                          <w:sz w:val="16"/>
                        </w:rPr>
                        <w:t>NOTE: When used in conjunction with a Cooperative Purchasing eligible SIN, this SIN is Cooperative Purchasing Eligible.</w:t>
                      </w:r>
                    </w:p>
                  </w:txbxContent>
                </v:textbox>
                <w10:wrap type="topAndBottom" anchorx="page"/>
              </v:shape>
            </w:pict>
          </mc:Fallback>
        </mc:AlternateContent>
      </w:r>
      <w:r w:rsidR="00C85E5E" w:rsidRPr="002667FD">
        <w:rPr>
          <w:u w:val="single"/>
        </w:rPr>
        <w:t>SIN</w:t>
      </w:r>
      <w:r w:rsidR="00C85E5E" w:rsidRPr="002667FD">
        <w:rPr>
          <w:spacing w:val="-4"/>
          <w:u w:val="single"/>
        </w:rPr>
        <w:t xml:space="preserve"> </w:t>
      </w:r>
      <w:r w:rsidR="00C85E5E" w:rsidRPr="002667FD">
        <w:rPr>
          <w:u w:val="single"/>
        </w:rPr>
        <w:t>OLM</w:t>
      </w:r>
      <w:r w:rsidR="00C85E5E">
        <w:t>:</w:t>
      </w:r>
      <w:r w:rsidR="00C85E5E" w:rsidRPr="002667FD">
        <w:rPr>
          <w:spacing w:val="-2"/>
        </w:rPr>
        <w:t xml:space="preserve"> </w:t>
      </w:r>
      <w:r w:rsidR="00C85E5E">
        <w:t>Order-Level Materials</w:t>
      </w:r>
    </w:p>
    <w:p w14:paraId="3E743306" w14:textId="0B56523F" w:rsidR="00C85E5E" w:rsidRDefault="00C85E5E" w:rsidP="00C85E5E">
      <w:pPr>
        <w:pStyle w:val="BodyText"/>
        <w:spacing w:before="3"/>
        <w:ind w:left="0"/>
        <w:rPr>
          <w:sz w:val="14"/>
        </w:rPr>
      </w:pPr>
    </w:p>
    <w:p w14:paraId="35D74FE9" w14:textId="77777777" w:rsidR="00243066" w:rsidRDefault="00243066">
      <w:pPr>
        <w:rPr>
          <w:sz w:val="14"/>
        </w:rPr>
        <w:sectPr w:rsidR="00243066">
          <w:headerReference w:type="default" r:id="rId8"/>
          <w:footerReference w:type="default" r:id="rId9"/>
          <w:type w:val="continuous"/>
          <w:pgSz w:w="12240" w:h="15840"/>
          <w:pgMar w:top="1860" w:right="1280" w:bottom="1280" w:left="1340" w:header="580" w:footer="1086" w:gutter="0"/>
          <w:pgNumType w:start="1"/>
          <w:cols w:space="720"/>
        </w:sectPr>
      </w:pPr>
    </w:p>
    <w:p w14:paraId="35D74FEA" w14:textId="77777777" w:rsidR="00243066" w:rsidRDefault="00E37E43">
      <w:pPr>
        <w:pStyle w:val="Heading1"/>
        <w:spacing w:before="79"/>
        <w:rPr>
          <w:b w:val="0"/>
          <w:u w:val="none"/>
        </w:rPr>
      </w:pPr>
      <w:r>
        <w:lastRenderedPageBreak/>
        <w:t>Why</w:t>
      </w:r>
      <w:r>
        <w:rPr>
          <w:spacing w:val="-1"/>
        </w:rPr>
        <w:t xml:space="preserve"> </w:t>
      </w:r>
      <w:r>
        <w:t>Use</w:t>
      </w:r>
      <w:r>
        <w:rPr>
          <w:spacing w:val="-3"/>
        </w:rPr>
        <w:t xml:space="preserve"> </w:t>
      </w:r>
      <w:r>
        <w:t>the</w:t>
      </w:r>
      <w:r>
        <w:rPr>
          <w:spacing w:val="-1"/>
        </w:rPr>
        <w:t xml:space="preserve"> </w:t>
      </w:r>
      <w:r>
        <w:t>GSA</w:t>
      </w:r>
      <w:r>
        <w:rPr>
          <w:spacing w:val="1"/>
        </w:rPr>
        <w:t xml:space="preserve"> </w:t>
      </w:r>
      <w:r>
        <w:t>Schedules</w:t>
      </w:r>
      <w:r>
        <w:rPr>
          <w:b w:val="0"/>
          <w:u w:val="none"/>
        </w:rPr>
        <w:t>?</w:t>
      </w:r>
    </w:p>
    <w:p w14:paraId="35D74FEB" w14:textId="77777777" w:rsidR="00243066" w:rsidRDefault="00E37E43">
      <w:pPr>
        <w:pStyle w:val="ListParagraph"/>
        <w:numPr>
          <w:ilvl w:val="0"/>
          <w:numId w:val="3"/>
        </w:numPr>
        <w:tabs>
          <w:tab w:val="left" w:pos="820"/>
          <w:tab w:val="left" w:pos="821"/>
        </w:tabs>
        <w:ind w:hanging="361"/>
      </w:pPr>
      <w:r>
        <w:t>Fast – Services purchased</w:t>
      </w:r>
      <w:r>
        <w:rPr>
          <w:spacing w:val="-1"/>
        </w:rPr>
        <w:t xml:space="preserve"> </w:t>
      </w:r>
      <w:r>
        <w:t>through</w:t>
      </w:r>
      <w:r>
        <w:rPr>
          <w:spacing w:val="-1"/>
        </w:rPr>
        <w:t xml:space="preserve"> </w:t>
      </w:r>
      <w:r>
        <w:t>the</w:t>
      </w:r>
      <w:r>
        <w:rPr>
          <w:spacing w:val="-1"/>
        </w:rPr>
        <w:t xml:space="preserve"> </w:t>
      </w:r>
      <w:r>
        <w:t>GSA</w:t>
      </w:r>
      <w:r>
        <w:rPr>
          <w:spacing w:val="-1"/>
        </w:rPr>
        <w:t xml:space="preserve"> </w:t>
      </w:r>
      <w:r>
        <w:t>Schedule</w:t>
      </w:r>
      <w:r>
        <w:rPr>
          <w:spacing w:val="-1"/>
        </w:rPr>
        <w:t xml:space="preserve"> </w:t>
      </w:r>
      <w:r>
        <w:t>can</w:t>
      </w:r>
      <w:r>
        <w:rPr>
          <w:spacing w:val="-1"/>
        </w:rPr>
        <w:t xml:space="preserve"> </w:t>
      </w:r>
      <w:r>
        <w:t>be</w:t>
      </w:r>
      <w:r>
        <w:rPr>
          <w:spacing w:val="-1"/>
        </w:rPr>
        <w:t xml:space="preserve"> </w:t>
      </w:r>
      <w:r>
        <w:t>acquired</w:t>
      </w:r>
      <w:r>
        <w:rPr>
          <w:spacing w:val="-2"/>
        </w:rPr>
        <w:t xml:space="preserve"> </w:t>
      </w:r>
      <w:r>
        <w:t>in</w:t>
      </w:r>
      <w:r>
        <w:rPr>
          <w:spacing w:val="-1"/>
        </w:rPr>
        <w:t xml:space="preserve"> </w:t>
      </w:r>
      <w:r>
        <w:t>under</w:t>
      </w:r>
      <w:r>
        <w:rPr>
          <w:spacing w:val="-2"/>
        </w:rPr>
        <w:t xml:space="preserve"> </w:t>
      </w:r>
      <w:r>
        <w:t>30</w:t>
      </w:r>
      <w:r>
        <w:rPr>
          <w:spacing w:val="-3"/>
        </w:rPr>
        <w:t xml:space="preserve"> </w:t>
      </w:r>
      <w:r>
        <w:t>days</w:t>
      </w:r>
    </w:p>
    <w:p w14:paraId="35D74FEC" w14:textId="77777777" w:rsidR="00243066" w:rsidRDefault="00E37E43">
      <w:pPr>
        <w:pStyle w:val="ListParagraph"/>
        <w:numPr>
          <w:ilvl w:val="0"/>
          <w:numId w:val="3"/>
        </w:numPr>
        <w:tabs>
          <w:tab w:val="left" w:pos="820"/>
          <w:tab w:val="left" w:pos="821"/>
        </w:tabs>
        <w:spacing w:before="20"/>
        <w:ind w:hanging="361"/>
      </w:pPr>
      <w:r>
        <w:t>Unlimited</w:t>
      </w:r>
      <w:r>
        <w:rPr>
          <w:spacing w:val="-3"/>
        </w:rPr>
        <w:t xml:space="preserve"> </w:t>
      </w:r>
      <w:r>
        <w:t>Order Size</w:t>
      </w:r>
    </w:p>
    <w:p w14:paraId="35D74FED" w14:textId="77777777" w:rsidR="00243066" w:rsidRDefault="00E37E43">
      <w:pPr>
        <w:pStyle w:val="ListParagraph"/>
        <w:numPr>
          <w:ilvl w:val="0"/>
          <w:numId w:val="3"/>
        </w:numPr>
        <w:tabs>
          <w:tab w:val="left" w:pos="820"/>
          <w:tab w:val="left" w:pos="821"/>
        </w:tabs>
        <w:spacing w:before="22"/>
        <w:ind w:hanging="361"/>
      </w:pPr>
      <w:r>
        <w:t>Best</w:t>
      </w:r>
      <w:r>
        <w:rPr>
          <w:spacing w:val="-3"/>
        </w:rPr>
        <w:t xml:space="preserve"> </w:t>
      </w:r>
      <w:r>
        <w:t>Price</w:t>
      </w:r>
      <w:r>
        <w:rPr>
          <w:spacing w:val="-3"/>
        </w:rPr>
        <w:t xml:space="preserve"> </w:t>
      </w:r>
      <w:r>
        <w:t>–</w:t>
      </w:r>
      <w:r>
        <w:rPr>
          <w:spacing w:val="-3"/>
        </w:rPr>
        <w:t xml:space="preserve"> </w:t>
      </w:r>
      <w:r>
        <w:t>Prices reflect</w:t>
      </w:r>
      <w:r>
        <w:rPr>
          <w:spacing w:val="-2"/>
        </w:rPr>
        <w:t xml:space="preserve"> </w:t>
      </w:r>
      <w:r>
        <w:t>best</w:t>
      </w:r>
      <w:r>
        <w:rPr>
          <w:spacing w:val="-1"/>
        </w:rPr>
        <w:t xml:space="preserve"> </w:t>
      </w:r>
      <w:r>
        <w:t>competitive</w:t>
      </w:r>
      <w:r>
        <w:rPr>
          <w:spacing w:val="-3"/>
        </w:rPr>
        <w:t xml:space="preserve"> </w:t>
      </w:r>
      <w:r>
        <w:t>rates among</w:t>
      </w:r>
      <w:r>
        <w:rPr>
          <w:spacing w:val="-1"/>
        </w:rPr>
        <w:t xml:space="preserve"> </w:t>
      </w:r>
      <w:r>
        <w:t>federal</w:t>
      </w:r>
      <w:r>
        <w:rPr>
          <w:spacing w:val="-1"/>
        </w:rPr>
        <w:t xml:space="preserve"> </w:t>
      </w:r>
      <w:r>
        <w:t>clients</w:t>
      </w:r>
    </w:p>
    <w:p w14:paraId="35D74FEE" w14:textId="77777777" w:rsidR="00243066" w:rsidRDefault="00E37E43">
      <w:pPr>
        <w:pStyle w:val="ListParagraph"/>
        <w:numPr>
          <w:ilvl w:val="0"/>
          <w:numId w:val="3"/>
        </w:numPr>
        <w:tabs>
          <w:tab w:val="left" w:pos="820"/>
          <w:tab w:val="left" w:pos="821"/>
        </w:tabs>
        <w:spacing w:before="20"/>
        <w:ind w:hanging="361"/>
      </w:pPr>
      <w:r>
        <w:t>Direct</w:t>
      </w:r>
      <w:r>
        <w:rPr>
          <w:spacing w:val="-2"/>
        </w:rPr>
        <w:t xml:space="preserve"> </w:t>
      </w:r>
      <w:r>
        <w:t>Working</w:t>
      </w:r>
      <w:r>
        <w:rPr>
          <w:spacing w:val="-3"/>
        </w:rPr>
        <w:t xml:space="preserve"> </w:t>
      </w:r>
      <w:r>
        <w:t>Relationship</w:t>
      </w:r>
      <w:r>
        <w:rPr>
          <w:spacing w:val="-2"/>
        </w:rPr>
        <w:t xml:space="preserve"> </w:t>
      </w:r>
      <w:r>
        <w:t>with</w:t>
      </w:r>
      <w:r>
        <w:rPr>
          <w:spacing w:val="-5"/>
        </w:rPr>
        <w:t xml:space="preserve"> </w:t>
      </w:r>
      <w:r>
        <w:t>ProSoDel.</w:t>
      </w:r>
    </w:p>
    <w:p w14:paraId="35D74FEF" w14:textId="77777777" w:rsidR="00243066" w:rsidRDefault="00E37E43">
      <w:pPr>
        <w:spacing w:before="182"/>
        <w:ind w:left="100"/>
      </w:pPr>
      <w:r>
        <w:rPr>
          <w:b/>
          <w:u w:val="single"/>
        </w:rPr>
        <w:t>How</w:t>
      </w:r>
      <w:r>
        <w:rPr>
          <w:b/>
          <w:spacing w:val="-1"/>
          <w:u w:val="single"/>
        </w:rPr>
        <w:t xml:space="preserve"> </w:t>
      </w:r>
      <w:r>
        <w:rPr>
          <w:b/>
          <w:u w:val="single"/>
        </w:rPr>
        <w:t>to</w:t>
      </w:r>
      <w:r>
        <w:rPr>
          <w:b/>
          <w:spacing w:val="-5"/>
          <w:u w:val="single"/>
        </w:rPr>
        <w:t xml:space="preserve"> </w:t>
      </w:r>
      <w:r>
        <w:rPr>
          <w:b/>
          <w:u w:val="single"/>
        </w:rPr>
        <w:t>contract</w:t>
      </w:r>
      <w:r>
        <w:rPr>
          <w:b/>
          <w:spacing w:val="-3"/>
          <w:u w:val="single"/>
        </w:rPr>
        <w:t xml:space="preserve"> </w:t>
      </w:r>
      <w:r>
        <w:rPr>
          <w:b/>
          <w:u w:val="single"/>
        </w:rPr>
        <w:t>with</w:t>
      </w:r>
      <w:r>
        <w:rPr>
          <w:b/>
          <w:spacing w:val="-2"/>
          <w:u w:val="single"/>
        </w:rPr>
        <w:t xml:space="preserve"> </w:t>
      </w:r>
      <w:r>
        <w:rPr>
          <w:b/>
          <w:u w:val="single"/>
        </w:rPr>
        <w:t>ProSoDel through</w:t>
      </w:r>
      <w:r>
        <w:rPr>
          <w:b/>
          <w:spacing w:val="-5"/>
          <w:u w:val="single"/>
        </w:rPr>
        <w:t xml:space="preserve"> </w:t>
      </w:r>
      <w:r>
        <w:rPr>
          <w:b/>
          <w:u w:val="single"/>
        </w:rPr>
        <w:t>GSA</w:t>
      </w:r>
      <w:r>
        <w:rPr>
          <w:b/>
          <w:spacing w:val="46"/>
        </w:rPr>
        <w:t xml:space="preserve"> </w:t>
      </w:r>
      <w:r>
        <w:t>Preparing</w:t>
      </w:r>
      <w:r>
        <w:rPr>
          <w:spacing w:val="-2"/>
        </w:rPr>
        <w:t xml:space="preserve"> </w:t>
      </w:r>
      <w:r>
        <w:t>to</w:t>
      </w:r>
      <w:r>
        <w:rPr>
          <w:spacing w:val="-1"/>
        </w:rPr>
        <w:t xml:space="preserve"> </w:t>
      </w:r>
      <w:r>
        <w:t>Contract</w:t>
      </w:r>
      <w:r>
        <w:rPr>
          <w:spacing w:val="1"/>
        </w:rPr>
        <w:t xml:space="preserve"> </w:t>
      </w:r>
      <w:r>
        <w:t>with</w:t>
      </w:r>
      <w:r>
        <w:rPr>
          <w:spacing w:val="-2"/>
        </w:rPr>
        <w:t xml:space="preserve"> </w:t>
      </w:r>
      <w:r>
        <w:t>ProSoDel:</w:t>
      </w:r>
    </w:p>
    <w:p w14:paraId="35D74FF0" w14:textId="77777777" w:rsidR="00243066" w:rsidRDefault="00E37E43">
      <w:pPr>
        <w:pStyle w:val="ListParagraph"/>
        <w:numPr>
          <w:ilvl w:val="0"/>
          <w:numId w:val="2"/>
        </w:numPr>
        <w:tabs>
          <w:tab w:val="left" w:pos="821"/>
        </w:tabs>
        <w:spacing w:before="1"/>
        <w:ind w:hanging="361"/>
      </w:pPr>
      <w:r>
        <w:t>Establish</w:t>
      </w:r>
      <w:r>
        <w:rPr>
          <w:spacing w:val="-2"/>
        </w:rPr>
        <w:t xml:space="preserve"> </w:t>
      </w:r>
      <w:r>
        <w:t>your</w:t>
      </w:r>
      <w:r>
        <w:rPr>
          <w:spacing w:val="-2"/>
        </w:rPr>
        <w:t xml:space="preserve"> </w:t>
      </w:r>
      <w:r>
        <w:t>short-</w:t>
      </w:r>
      <w:r>
        <w:rPr>
          <w:spacing w:val="-2"/>
        </w:rPr>
        <w:t xml:space="preserve"> </w:t>
      </w:r>
      <w:r>
        <w:t>and</w:t>
      </w:r>
      <w:r>
        <w:rPr>
          <w:spacing w:val="-3"/>
        </w:rPr>
        <w:t xml:space="preserve"> </w:t>
      </w:r>
      <w:r>
        <w:t>long-term</w:t>
      </w:r>
      <w:r>
        <w:rPr>
          <w:spacing w:val="-2"/>
        </w:rPr>
        <w:t xml:space="preserve"> </w:t>
      </w:r>
      <w:r>
        <w:t>requirements</w:t>
      </w:r>
    </w:p>
    <w:p w14:paraId="35D74FF1" w14:textId="77777777" w:rsidR="00243066" w:rsidRDefault="00E37E43">
      <w:pPr>
        <w:pStyle w:val="ListParagraph"/>
        <w:numPr>
          <w:ilvl w:val="0"/>
          <w:numId w:val="2"/>
        </w:numPr>
        <w:tabs>
          <w:tab w:val="left" w:pos="821"/>
        </w:tabs>
        <w:spacing w:before="19"/>
        <w:ind w:hanging="361"/>
      </w:pPr>
      <w:r>
        <w:t>Discuss</w:t>
      </w:r>
      <w:r>
        <w:rPr>
          <w:spacing w:val="-3"/>
        </w:rPr>
        <w:t xml:space="preserve"> </w:t>
      </w:r>
      <w:r>
        <w:t>the requirements</w:t>
      </w:r>
      <w:r>
        <w:rPr>
          <w:spacing w:val="-3"/>
        </w:rPr>
        <w:t xml:space="preserve"> </w:t>
      </w:r>
      <w:r>
        <w:t>with a</w:t>
      </w:r>
      <w:r>
        <w:rPr>
          <w:spacing w:val="-3"/>
        </w:rPr>
        <w:t xml:space="preserve"> </w:t>
      </w:r>
      <w:r>
        <w:t>ProSoDel representative</w:t>
      </w:r>
    </w:p>
    <w:p w14:paraId="35D74FF2" w14:textId="77777777" w:rsidR="00243066" w:rsidRDefault="00E37E43">
      <w:pPr>
        <w:pStyle w:val="ListParagraph"/>
        <w:numPr>
          <w:ilvl w:val="0"/>
          <w:numId w:val="2"/>
        </w:numPr>
        <w:tabs>
          <w:tab w:val="left" w:pos="821"/>
        </w:tabs>
        <w:spacing w:before="22"/>
        <w:ind w:hanging="361"/>
      </w:pPr>
      <w:r>
        <w:t>Prepare</w:t>
      </w:r>
      <w:r>
        <w:rPr>
          <w:spacing w:val="-3"/>
        </w:rPr>
        <w:t xml:space="preserve"> </w:t>
      </w:r>
      <w:r>
        <w:t>a</w:t>
      </w:r>
      <w:r>
        <w:rPr>
          <w:spacing w:val="-2"/>
        </w:rPr>
        <w:t xml:space="preserve"> </w:t>
      </w:r>
      <w:r>
        <w:t>statement</w:t>
      </w:r>
      <w:r>
        <w:rPr>
          <w:spacing w:val="-1"/>
        </w:rPr>
        <w:t xml:space="preserve"> </w:t>
      </w:r>
      <w:r>
        <w:t>of</w:t>
      </w:r>
      <w:r>
        <w:rPr>
          <w:spacing w:val="-4"/>
        </w:rPr>
        <w:t xml:space="preserve"> </w:t>
      </w:r>
      <w:r>
        <w:t>work</w:t>
      </w:r>
      <w:r>
        <w:rPr>
          <w:spacing w:val="-1"/>
        </w:rPr>
        <w:t xml:space="preserve"> </w:t>
      </w:r>
      <w:r>
        <w:t>(scope,</w:t>
      </w:r>
      <w:r>
        <w:rPr>
          <w:spacing w:val="-3"/>
        </w:rPr>
        <w:t xml:space="preserve"> </w:t>
      </w:r>
      <w:r>
        <w:t>schedule,</w:t>
      </w:r>
      <w:r>
        <w:rPr>
          <w:spacing w:val="-4"/>
        </w:rPr>
        <w:t xml:space="preserve"> </w:t>
      </w:r>
      <w:r>
        <w:t>and</w:t>
      </w:r>
      <w:r>
        <w:rPr>
          <w:spacing w:val="-2"/>
        </w:rPr>
        <w:t xml:space="preserve"> </w:t>
      </w:r>
      <w:r>
        <w:t>deliverables)</w:t>
      </w:r>
    </w:p>
    <w:p w14:paraId="35D74FF3" w14:textId="77777777" w:rsidR="00243066" w:rsidRDefault="00E37E43">
      <w:pPr>
        <w:pStyle w:val="ListParagraph"/>
        <w:numPr>
          <w:ilvl w:val="0"/>
          <w:numId w:val="2"/>
        </w:numPr>
        <w:tabs>
          <w:tab w:val="left" w:pos="821"/>
        </w:tabs>
        <w:spacing w:before="22" w:line="259" w:lineRule="auto"/>
        <w:ind w:right="855"/>
      </w:pPr>
      <w:r>
        <w:t>Seek your contracting office or officer’s acceptance of the work and establishment of the</w:t>
      </w:r>
      <w:r>
        <w:rPr>
          <w:spacing w:val="-47"/>
        </w:rPr>
        <w:t xml:space="preserve"> </w:t>
      </w:r>
      <w:r>
        <w:t>funding</w:t>
      </w:r>
      <w:r>
        <w:rPr>
          <w:spacing w:val="-1"/>
        </w:rPr>
        <w:t xml:space="preserve"> </w:t>
      </w:r>
      <w:r>
        <w:t>mechanism</w:t>
      </w:r>
    </w:p>
    <w:p w14:paraId="35D74FF4" w14:textId="77777777" w:rsidR="00243066" w:rsidRDefault="00E37E43">
      <w:pPr>
        <w:pStyle w:val="ListParagraph"/>
        <w:numPr>
          <w:ilvl w:val="0"/>
          <w:numId w:val="2"/>
        </w:numPr>
        <w:tabs>
          <w:tab w:val="left" w:pos="821"/>
        </w:tabs>
        <w:spacing w:line="267" w:lineRule="exact"/>
        <w:ind w:hanging="361"/>
      </w:pPr>
      <w:r>
        <w:t>Have</w:t>
      </w:r>
      <w:r>
        <w:rPr>
          <w:spacing w:val="-4"/>
        </w:rPr>
        <w:t xml:space="preserve"> </w:t>
      </w:r>
      <w:r>
        <w:t>your</w:t>
      </w:r>
      <w:r>
        <w:rPr>
          <w:spacing w:val="-4"/>
        </w:rPr>
        <w:t xml:space="preserve"> </w:t>
      </w:r>
      <w:r>
        <w:t>contracting</w:t>
      </w:r>
      <w:r>
        <w:rPr>
          <w:spacing w:val="-5"/>
        </w:rPr>
        <w:t xml:space="preserve"> </w:t>
      </w:r>
      <w:r>
        <w:t>office or</w:t>
      </w:r>
      <w:r>
        <w:rPr>
          <w:spacing w:val="-4"/>
        </w:rPr>
        <w:t xml:space="preserve"> </w:t>
      </w:r>
      <w:r>
        <w:t>officer</w:t>
      </w:r>
      <w:r>
        <w:rPr>
          <w:spacing w:val="-2"/>
        </w:rPr>
        <w:t xml:space="preserve"> </w:t>
      </w:r>
      <w:r>
        <w:t>submit</w:t>
      </w:r>
      <w:r>
        <w:rPr>
          <w:spacing w:val="-3"/>
        </w:rPr>
        <w:t xml:space="preserve"> </w:t>
      </w:r>
      <w:r>
        <w:t>to</w:t>
      </w:r>
      <w:r>
        <w:rPr>
          <w:spacing w:val="-2"/>
        </w:rPr>
        <w:t xml:space="preserve"> </w:t>
      </w:r>
      <w:r>
        <w:t>ProSoDel</w:t>
      </w:r>
      <w:r>
        <w:rPr>
          <w:spacing w:val="-1"/>
        </w:rPr>
        <w:t xml:space="preserve"> </w:t>
      </w:r>
      <w:r>
        <w:t>a</w:t>
      </w:r>
      <w:r>
        <w:rPr>
          <w:spacing w:val="-1"/>
        </w:rPr>
        <w:t xml:space="preserve"> </w:t>
      </w:r>
      <w:r>
        <w:t>request</w:t>
      </w:r>
      <w:r>
        <w:rPr>
          <w:spacing w:val="-2"/>
        </w:rPr>
        <w:t xml:space="preserve"> </w:t>
      </w:r>
      <w:r>
        <w:t>for</w:t>
      </w:r>
      <w:r>
        <w:rPr>
          <w:spacing w:val="-1"/>
        </w:rPr>
        <w:t xml:space="preserve"> </w:t>
      </w:r>
      <w:r>
        <w:t>proposal/RFQ.</w:t>
      </w:r>
    </w:p>
    <w:p w14:paraId="35D74FF5" w14:textId="77777777" w:rsidR="00243066" w:rsidRDefault="00E37E43">
      <w:pPr>
        <w:pStyle w:val="Heading1"/>
        <w:spacing w:before="182"/>
        <w:rPr>
          <w:u w:val="none"/>
        </w:rPr>
      </w:pPr>
      <w:r>
        <w:t>GSA</w:t>
      </w:r>
      <w:r>
        <w:rPr>
          <w:spacing w:val="-1"/>
        </w:rPr>
        <w:t xml:space="preserve"> </w:t>
      </w:r>
      <w:r>
        <w:t>Advantage!</w:t>
      </w:r>
    </w:p>
    <w:p w14:paraId="35D74FF6" w14:textId="77777777" w:rsidR="00243066" w:rsidRDefault="00243066">
      <w:pPr>
        <w:pStyle w:val="BodyText"/>
        <w:spacing w:before="2"/>
        <w:ind w:left="0"/>
        <w:rPr>
          <w:b/>
          <w:sz w:val="10"/>
        </w:rPr>
      </w:pPr>
    </w:p>
    <w:p w14:paraId="35D74FF7" w14:textId="31C74B79" w:rsidR="00243066" w:rsidRDefault="00E37E43">
      <w:pPr>
        <w:pStyle w:val="BodyText"/>
        <w:spacing w:before="57" w:line="259" w:lineRule="auto"/>
        <w:ind w:left="100" w:right="984"/>
      </w:pPr>
      <w:r>
        <w:t>ProSoDel’s GSA contract information is access</w:t>
      </w:r>
      <w:r>
        <w:t>ible online</w:t>
      </w:r>
      <w:r w:rsidR="008F1784">
        <w:t xml:space="preserve"> utilizing the GSA’s eLibrary</w:t>
      </w:r>
      <w:r w:rsidR="002D3B93">
        <w:t xml:space="preserve"> located at</w:t>
      </w:r>
      <w:r>
        <w:t>:</w:t>
      </w:r>
      <w:r>
        <w:rPr>
          <w:spacing w:val="1"/>
        </w:rPr>
        <w:t xml:space="preserve"> </w:t>
      </w:r>
      <w:hyperlink r:id="rId10" w:history="1">
        <w:r w:rsidR="002D3B93" w:rsidRPr="005E7EBC">
          <w:rPr>
            <w:rStyle w:val="Hyperlink"/>
            <w:spacing w:val="1"/>
          </w:rPr>
          <w:t>https://www.gsaelibrary.gsa.gov/</w:t>
        </w:r>
      </w:hyperlink>
      <w:r w:rsidR="002D3B93">
        <w:rPr>
          <w:spacing w:val="1"/>
        </w:rPr>
        <w:t xml:space="preserve"> </w:t>
      </w:r>
      <w:r w:rsidR="00A03724">
        <w:rPr>
          <w:spacing w:val="1"/>
        </w:rPr>
        <w:t>Search for Professional Solutions Delivered by using our company name</w:t>
      </w:r>
      <w:r w:rsidR="00901370">
        <w:rPr>
          <w:spacing w:val="1"/>
        </w:rPr>
        <w:t xml:space="preserve"> or GSA contract number (GS00F013BA)</w:t>
      </w:r>
      <w:r w:rsidR="002D3B93">
        <w:t xml:space="preserve"> </w:t>
      </w:r>
    </w:p>
    <w:p w14:paraId="35D74FF8" w14:textId="77777777" w:rsidR="00243066" w:rsidRDefault="00243066">
      <w:pPr>
        <w:pStyle w:val="BodyText"/>
        <w:spacing w:before="5"/>
        <w:ind w:left="0"/>
        <w:rPr>
          <w:sz w:val="8"/>
        </w:rPr>
      </w:pPr>
    </w:p>
    <w:p w14:paraId="35D74FF9" w14:textId="10254586" w:rsidR="00243066" w:rsidRDefault="00F35390">
      <w:pPr>
        <w:pStyle w:val="BodyText"/>
        <w:spacing w:before="56" w:line="259" w:lineRule="auto"/>
        <w:ind w:left="100" w:right="2323"/>
      </w:pPr>
      <w:r>
        <w:t xml:space="preserve">Here is a link to our </w:t>
      </w:r>
      <w:hyperlink r:id="rId11" w:history="1">
        <w:r w:rsidRPr="008F1784">
          <w:rPr>
            <w:rStyle w:val="Hyperlink"/>
          </w:rPr>
          <w:t>GSA Price List</w:t>
        </w:r>
      </w:hyperlink>
      <w:r>
        <w:t xml:space="preserve"> on GSA </w:t>
      </w:r>
      <w:r w:rsidR="008F1784">
        <w:t xml:space="preserve">eLibrary and GSA Advantage. </w:t>
      </w:r>
    </w:p>
    <w:p w14:paraId="35D74FFA" w14:textId="77777777" w:rsidR="00243066" w:rsidRDefault="00243066">
      <w:pPr>
        <w:pStyle w:val="BodyText"/>
        <w:spacing w:before="6"/>
        <w:ind w:left="0"/>
        <w:rPr>
          <w:sz w:val="8"/>
        </w:rPr>
      </w:pPr>
    </w:p>
    <w:p w14:paraId="35D74FFB" w14:textId="77777777" w:rsidR="00243066" w:rsidRDefault="00E37E43">
      <w:pPr>
        <w:pStyle w:val="Heading1"/>
        <w:spacing w:before="56"/>
        <w:rPr>
          <w:u w:val="none"/>
        </w:rPr>
      </w:pPr>
      <w:r>
        <w:t>GSA</w:t>
      </w:r>
      <w:r>
        <w:rPr>
          <w:spacing w:val="-1"/>
        </w:rPr>
        <w:t xml:space="preserve"> </w:t>
      </w:r>
      <w:r>
        <w:t>eBuy</w:t>
      </w:r>
    </w:p>
    <w:p w14:paraId="35D74FFC" w14:textId="77777777" w:rsidR="00243066" w:rsidRDefault="00243066">
      <w:pPr>
        <w:pStyle w:val="BodyText"/>
        <w:spacing w:before="5"/>
        <w:ind w:left="0"/>
        <w:rPr>
          <w:b/>
          <w:sz w:val="10"/>
        </w:rPr>
      </w:pPr>
    </w:p>
    <w:p w14:paraId="35D74FFD" w14:textId="77777777" w:rsidR="00243066" w:rsidRDefault="00E37E43">
      <w:pPr>
        <w:pStyle w:val="BodyText"/>
        <w:spacing w:before="56" w:line="256" w:lineRule="auto"/>
        <w:ind w:left="100" w:right="180"/>
      </w:pPr>
      <w:r>
        <w:t>GSA eBuy allows federal agencies to post and solicit, request for quotations (RFQs) among GSA Schedule</w:t>
      </w:r>
      <w:r>
        <w:rPr>
          <w:spacing w:val="-47"/>
        </w:rPr>
        <w:t xml:space="preserve"> </w:t>
      </w:r>
      <w:r>
        <w:t>and</w:t>
      </w:r>
      <w:r>
        <w:rPr>
          <w:spacing w:val="-2"/>
        </w:rPr>
        <w:t xml:space="preserve"> </w:t>
      </w:r>
      <w:r>
        <w:t>GWAC</w:t>
      </w:r>
      <w:r>
        <w:rPr>
          <w:spacing w:val="-1"/>
        </w:rPr>
        <w:t xml:space="preserve"> </w:t>
      </w:r>
      <w:r>
        <w:t>contracts for specific functional</w:t>
      </w:r>
      <w:r>
        <w:rPr>
          <w:spacing w:val="-1"/>
        </w:rPr>
        <w:t xml:space="preserve"> </w:t>
      </w:r>
      <w:r>
        <w:t>categories,</w:t>
      </w:r>
      <w:r>
        <w:rPr>
          <w:spacing w:val="-3"/>
        </w:rPr>
        <w:t xml:space="preserve"> </w:t>
      </w:r>
      <w:r>
        <w:t>which</w:t>
      </w:r>
      <w:r>
        <w:rPr>
          <w:spacing w:val="-1"/>
        </w:rPr>
        <w:t xml:space="preserve"> </w:t>
      </w:r>
      <w:r>
        <w:t>fall</w:t>
      </w:r>
      <w:r>
        <w:rPr>
          <w:spacing w:val="-1"/>
        </w:rPr>
        <w:t xml:space="preserve"> </w:t>
      </w:r>
      <w:r>
        <w:t>under unique SINs.</w:t>
      </w:r>
    </w:p>
    <w:p w14:paraId="35D74FFE" w14:textId="77777777" w:rsidR="00243066" w:rsidRDefault="00E37E43">
      <w:pPr>
        <w:pStyle w:val="BodyText"/>
        <w:spacing w:before="165"/>
        <w:ind w:left="100"/>
      </w:pPr>
      <w:r>
        <w:t>GSA</w:t>
      </w:r>
      <w:r>
        <w:rPr>
          <w:spacing w:val="-1"/>
        </w:rPr>
        <w:t xml:space="preserve"> </w:t>
      </w:r>
      <w:r>
        <w:t>eBuy</w:t>
      </w:r>
      <w:r>
        <w:rPr>
          <w:spacing w:val="-2"/>
        </w:rPr>
        <w:t xml:space="preserve"> </w:t>
      </w:r>
      <w:r>
        <w:t>RFQ (Request</w:t>
      </w:r>
      <w:r>
        <w:rPr>
          <w:spacing w:val="-3"/>
        </w:rPr>
        <w:t xml:space="preserve"> </w:t>
      </w:r>
      <w:r>
        <w:t>for</w:t>
      </w:r>
      <w:r>
        <w:rPr>
          <w:spacing w:val="-3"/>
        </w:rPr>
        <w:t xml:space="preserve"> </w:t>
      </w:r>
      <w:r>
        <w:t>Quote) and</w:t>
      </w:r>
      <w:r>
        <w:rPr>
          <w:spacing w:val="-1"/>
        </w:rPr>
        <w:t xml:space="preserve"> </w:t>
      </w:r>
      <w:r>
        <w:t>Award</w:t>
      </w:r>
      <w:r>
        <w:rPr>
          <w:spacing w:val="-1"/>
        </w:rPr>
        <w:t xml:space="preserve"> </w:t>
      </w:r>
      <w:r>
        <w:t>process</w:t>
      </w:r>
      <w:r>
        <w:rPr>
          <w:spacing w:val="-2"/>
        </w:rPr>
        <w:t xml:space="preserve"> </w:t>
      </w:r>
      <w:r>
        <w:t>|</w:t>
      </w:r>
      <w:r>
        <w:rPr>
          <w:spacing w:val="-1"/>
        </w:rPr>
        <w:t xml:space="preserve"> </w:t>
      </w:r>
      <w:r>
        <w:t xml:space="preserve">Website: </w:t>
      </w:r>
      <w:hyperlink r:id="rId12">
        <w:r>
          <w:rPr>
            <w:color w:val="0462C1"/>
            <w:u w:val="single" w:color="0462C1"/>
          </w:rPr>
          <w:t>www.ebuy.gsa.gov</w:t>
        </w:r>
      </w:hyperlink>
    </w:p>
    <w:p w14:paraId="35D74FFF" w14:textId="77777777" w:rsidR="00243066" w:rsidRDefault="00243066">
      <w:pPr>
        <w:pStyle w:val="BodyText"/>
        <w:spacing w:before="2"/>
        <w:ind w:left="0"/>
        <w:rPr>
          <w:sz w:val="10"/>
        </w:rPr>
      </w:pPr>
    </w:p>
    <w:p w14:paraId="35D75000" w14:textId="4651DB90" w:rsidR="00243066" w:rsidRDefault="00E37E43">
      <w:pPr>
        <w:pStyle w:val="ListParagraph"/>
        <w:numPr>
          <w:ilvl w:val="0"/>
          <w:numId w:val="1"/>
        </w:numPr>
        <w:tabs>
          <w:tab w:val="left" w:pos="821"/>
        </w:tabs>
        <w:spacing w:before="56" w:line="259" w:lineRule="auto"/>
        <w:ind w:right="360"/>
      </w:pPr>
      <w:r>
        <w:t xml:space="preserve">Buyers must have a valid </w:t>
      </w:r>
      <w:r w:rsidR="006D10B0">
        <w:t>GSA FAS</w:t>
      </w:r>
      <w:r>
        <w:t xml:space="preserve"> ID and password. Sign up at </w:t>
      </w:r>
      <w:hyperlink r:id="rId13">
        <w:r>
          <w:t>www.ebuy.gsa.gov</w:t>
        </w:r>
      </w:hyperlink>
      <w:r>
        <w:rPr>
          <w:spacing w:val="-47"/>
        </w:rPr>
        <w:t xml:space="preserve"> </w:t>
      </w:r>
      <w:r>
        <w:t>(Register</w:t>
      </w:r>
      <w:r>
        <w:rPr>
          <w:spacing w:val="-2"/>
        </w:rPr>
        <w:t xml:space="preserve"> </w:t>
      </w:r>
      <w:r>
        <w:t>for</w:t>
      </w:r>
      <w:r>
        <w:rPr>
          <w:spacing w:val="-3"/>
        </w:rPr>
        <w:t xml:space="preserve"> </w:t>
      </w:r>
      <w:r>
        <w:t>User ID</w:t>
      </w:r>
      <w:r>
        <w:rPr>
          <w:spacing w:val="-2"/>
        </w:rPr>
        <w:t xml:space="preserve"> </w:t>
      </w:r>
      <w:r>
        <w:t>and</w:t>
      </w:r>
      <w:r>
        <w:rPr>
          <w:spacing w:val="-1"/>
        </w:rPr>
        <w:t xml:space="preserve"> </w:t>
      </w:r>
      <w:r>
        <w:t>Password)</w:t>
      </w:r>
    </w:p>
    <w:p w14:paraId="35D75001" w14:textId="77777777" w:rsidR="00243066" w:rsidRDefault="00E37E43">
      <w:pPr>
        <w:pStyle w:val="ListParagraph"/>
        <w:numPr>
          <w:ilvl w:val="0"/>
          <w:numId w:val="1"/>
        </w:numPr>
        <w:tabs>
          <w:tab w:val="left" w:pos="821"/>
        </w:tabs>
        <w:spacing w:before="1"/>
        <w:ind w:hanging="361"/>
      </w:pPr>
      <w:r>
        <w:t>Access</w:t>
      </w:r>
      <w:r>
        <w:rPr>
          <w:spacing w:val="-3"/>
        </w:rPr>
        <w:t xml:space="preserve"> </w:t>
      </w:r>
      <w:r>
        <w:t>e-Buy</w:t>
      </w:r>
      <w:r>
        <w:rPr>
          <w:spacing w:val="-3"/>
        </w:rPr>
        <w:t xml:space="preserve"> </w:t>
      </w:r>
      <w:r>
        <w:t>through</w:t>
      </w:r>
      <w:r>
        <w:rPr>
          <w:spacing w:val="-2"/>
        </w:rPr>
        <w:t xml:space="preserve"> </w:t>
      </w:r>
      <w:r>
        <w:t>the Buyers</w:t>
      </w:r>
      <w:r>
        <w:rPr>
          <w:spacing w:val="-1"/>
        </w:rPr>
        <w:t xml:space="preserve"> </w:t>
      </w:r>
      <w:r>
        <w:t>login</w:t>
      </w:r>
      <w:r>
        <w:rPr>
          <w:spacing w:val="-2"/>
        </w:rPr>
        <w:t xml:space="preserve"> </w:t>
      </w:r>
      <w:r>
        <w:t>section.</w:t>
      </w:r>
    </w:p>
    <w:p w14:paraId="35D75002" w14:textId="77777777" w:rsidR="00243066" w:rsidRDefault="00E37E43">
      <w:pPr>
        <w:pStyle w:val="ListParagraph"/>
        <w:numPr>
          <w:ilvl w:val="0"/>
          <w:numId w:val="1"/>
        </w:numPr>
        <w:tabs>
          <w:tab w:val="left" w:pos="821"/>
        </w:tabs>
        <w:spacing w:before="19" w:line="259" w:lineRule="auto"/>
        <w:ind w:right="589"/>
      </w:pPr>
      <w:r>
        <w:t>Conduct research of sources.</w:t>
      </w:r>
      <w:r>
        <w:rPr>
          <w:spacing w:val="1"/>
        </w:rPr>
        <w:t xml:space="preserve"> </w:t>
      </w:r>
      <w:r>
        <w:t>You may search by GSA MAS or GSA GWAC (GWAC requires</w:t>
      </w:r>
      <w:r>
        <w:rPr>
          <w:spacing w:val="1"/>
        </w:rPr>
        <w:t xml:space="preserve"> </w:t>
      </w:r>
      <w:r>
        <w:t>delegation</w:t>
      </w:r>
      <w:r>
        <w:rPr>
          <w:spacing w:val="-5"/>
        </w:rPr>
        <w:t xml:space="preserve"> </w:t>
      </w:r>
      <w:r>
        <w:t>of</w:t>
      </w:r>
      <w:r>
        <w:rPr>
          <w:spacing w:val="-3"/>
        </w:rPr>
        <w:t xml:space="preserve"> </w:t>
      </w:r>
      <w:r>
        <w:t>authority)</w:t>
      </w:r>
      <w:r>
        <w:rPr>
          <w:spacing w:val="-2"/>
        </w:rPr>
        <w:t xml:space="preserve"> </w:t>
      </w:r>
      <w:r>
        <w:t>or</w:t>
      </w:r>
      <w:r>
        <w:rPr>
          <w:spacing w:val="-3"/>
        </w:rPr>
        <w:t xml:space="preserve"> </w:t>
      </w:r>
      <w:r>
        <w:t>by keyword.</w:t>
      </w:r>
      <w:r>
        <w:rPr>
          <w:spacing w:val="-2"/>
        </w:rPr>
        <w:t xml:space="preserve"> </w:t>
      </w:r>
      <w:hyperlink r:id="rId14">
        <w:r>
          <w:t>www.gsaadvantage.com</w:t>
        </w:r>
      </w:hyperlink>
      <w:r>
        <w:rPr>
          <w:spacing w:val="48"/>
        </w:rPr>
        <w:t xml:space="preserve"> </w:t>
      </w:r>
      <w:r>
        <w:t>(ProSoDel</w:t>
      </w:r>
      <w:r>
        <w:rPr>
          <w:spacing w:val="-1"/>
        </w:rPr>
        <w:t xml:space="preserve"> </w:t>
      </w:r>
      <w:r>
        <w:t>has</w:t>
      </w:r>
      <w:r>
        <w:rPr>
          <w:spacing w:val="-1"/>
        </w:rPr>
        <w:t xml:space="preserve"> </w:t>
      </w:r>
      <w:r>
        <w:t>a</w:t>
      </w:r>
      <w:r>
        <w:rPr>
          <w:spacing w:val="-3"/>
        </w:rPr>
        <w:t xml:space="preserve"> </w:t>
      </w:r>
      <w:r>
        <w:t>GSA</w:t>
      </w:r>
      <w:r>
        <w:rPr>
          <w:spacing w:val="-2"/>
        </w:rPr>
        <w:t xml:space="preserve"> </w:t>
      </w:r>
      <w:r>
        <w:t>MAS)</w:t>
      </w:r>
    </w:p>
    <w:p w14:paraId="35D75003" w14:textId="77777777" w:rsidR="00243066" w:rsidRDefault="00E37E43">
      <w:pPr>
        <w:pStyle w:val="ListParagraph"/>
        <w:numPr>
          <w:ilvl w:val="0"/>
          <w:numId w:val="1"/>
        </w:numPr>
        <w:tabs>
          <w:tab w:val="left" w:pos="821"/>
        </w:tabs>
        <w:spacing w:before="1" w:line="259" w:lineRule="auto"/>
        <w:ind w:right="320"/>
      </w:pPr>
      <w:r>
        <w:rPr>
          <w:b/>
          <w:u w:val="single"/>
        </w:rPr>
        <w:t>Step 1</w:t>
      </w:r>
      <w:r>
        <w:t xml:space="preserve">: e-Buy </w:t>
      </w:r>
      <w:r>
        <w:t>will display a list of all Schedule Vendors (Seller), along with their socio-economic</w:t>
      </w:r>
      <w:r>
        <w:rPr>
          <w:spacing w:val="-48"/>
        </w:rPr>
        <w:t xml:space="preserve"> </w:t>
      </w:r>
      <w:r>
        <w:t>status</w:t>
      </w:r>
      <w:r>
        <w:rPr>
          <w:spacing w:val="-1"/>
        </w:rPr>
        <w:t xml:space="preserve"> </w:t>
      </w:r>
      <w:r>
        <w:t>and</w:t>
      </w:r>
      <w:r>
        <w:rPr>
          <w:spacing w:val="-3"/>
        </w:rPr>
        <w:t xml:space="preserve"> </w:t>
      </w:r>
      <w:r>
        <w:t>other</w:t>
      </w:r>
      <w:r>
        <w:rPr>
          <w:spacing w:val="-3"/>
        </w:rPr>
        <w:t xml:space="preserve"> </w:t>
      </w:r>
      <w:r>
        <w:t>vendor information,</w:t>
      </w:r>
      <w:r>
        <w:rPr>
          <w:spacing w:val="-3"/>
        </w:rPr>
        <w:t xml:space="preserve"> </w:t>
      </w:r>
      <w:r>
        <w:t>under the</w:t>
      </w:r>
      <w:r>
        <w:rPr>
          <w:spacing w:val="-3"/>
        </w:rPr>
        <w:t xml:space="preserve"> </w:t>
      </w:r>
      <w:r>
        <w:t>SIN</w:t>
      </w:r>
      <w:r>
        <w:rPr>
          <w:spacing w:val="-2"/>
        </w:rPr>
        <w:t xml:space="preserve"> </w:t>
      </w:r>
      <w:r>
        <w:t>category selected that</w:t>
      </w:r>
      <w:r>
        <w:rPr>
          <w:spacing w:val="-3"/>
        </w:rPr>
        <w:t xml:space="preserve"> </w:t>
      </w:r>
      <w:r>
        <w:t>are</w:t>
      </w:r>
      <w:r>
        <w:rPr>
          <w:spacing w:val="1"/>
        </w:rPr>
        <w:t xml:space="preserve"> </w:t>
      </w:r>
      <w:r>
        <w:t>in</w:t>
      </w:r>
      <w:r>
        <w:rPr>
          <w:spacing w:val="-6"/>
        </w:rPr>
        <w:t xml:space="preserve"> </w:t>
      </w:r>
      <w:r>
        <w:t>GSA</w:t>
      </w:r>
    </w:p>
    <w:p w14:paraId="35D75004" w14:textId="77777777" w:rsidR="00243066" w:rsidRDefault="00E37E43">
      <w:pPr>
        <w:pStyle w:val="BodyText"/>
        <w:spacing w:line="259" w:lineRule="auto"/>
        <w:ind w:right="1344"/>
      </w:pPr>
      <w:r>
        <w:t>Advantage! Buyer may now choose which Sellers receive notification of the Buyer’s</w:t>
      </w:r>
      <w:r>
        <w:rPr>
          <w:spacing w:val="-48"/>
        </w:rPr>
        <w:t xml:space="preserve"> </w:t>
      </w:r>
      <w:r>
        <w:t>requirements.</w:t>
      </w:r>
    </w:p>
    <w:p w14:paraId="35D75005" w14:textId="77777777" w:rsidR="00243066" w:rsidRDefault="00E37E43">
      <w:pPr>
        <w:pStyle w:val="ListParagraph"/>
        <w:numPr>
          <w:ilvl w:val="0"/>
          <w:numId w:val="1"/>
        </w:numPr>
        <w:tabs>
          <w:tab w:val="left" w:pos="821"/>
        </w:tabs>
        <w:spacing w:line="259" w:lineRule="auto"/>
        <w:ind w:right="179"/>
      </w:pPr>
      <w:r>
        <w:rPr>
          <w:b/>
          <w:u w:val="single"/>
        </w:rPr>
        <w:t>Step 2</w:t>
      </w:r>
      <w:r>
        <w:t>: Enter RFQ information and include attachments if available (PWS).</w:t>
      </w:r>
      <w:r>
        <w:rPr>
          <w:spacing w:val="1"/>
        </w:rPr>
        <w:t xml:space="preserve"> </w:t>
      </w:r>
      <w:r>
        <w:t>Buyer may also flag if</w:t>
      </w:r>
      <w:r>
        <w:rPr>
          <w:spacing w:val="-47"/>
        </w:rPr>
        <w:t xml:space="preserve"> </w:t>
      </w:r>
      <w:r>
        <w:t>this is only a RFI or seeking sources request.</w:t>
      </w:r>
      <w:r>
        <w:rPr>
          <w:spacing w:val="1"/>
        </w:rPr>
        <w:t xml:space="preserve"> </w:t>
      </w:r>
      <w:r>
        <w:t>Select closing d</w:t>
      </w:r>
      <w:r>
        <w:t>ate of RFQ (minimum of 2 days but</w:t>
      </w:r>
      <w:r>
        <w:rPr>
          <w:spacing w:val="1"/>
        </w:rPr>
        <w:t xml:space="preserve"> </w:t>
      </w:r>
      <w:r>
        <w:t>default</w:t>
      </w:r>
      <w:r>
        <w:rPr>
          <w:spacing w:val="-1"/>
        </w:rPr>
        <w:t xml:space="preserve"> </w:t>
      </w:r>
      <w:r>
        <w:t>is</w:t>
      </w:r>
      <w:r>
        <w:rPr>
          <w:spacing w:val="-2"/>
        </w:rPr>
        <w:t xml:space="preserve"> </w:t>
      </w:r>
      <w:r>
        <w:t>5 days). Buyer can</w:t>
      </w:r>
      <w:r>
        <w:rPr>
          <w:spacing w:val="-1"/>
        </w:rPr>
        <w:t xml:space="preserve"> </w:t>
      </w:r>
      <w:r>
        <w:t>also</w:t>
      </w:r>
      <w:r>
        <w:rPr>
          <w:spacing w:val="-1"/>
        </w:rPr>
        <w:t xml:space="preserve"> </w:t>
      </w:r>
      <w:r>
        <w:t>“Save</w:t>
      </w:r>
      <w:r>
        <w:rPr>
          <w:spacing w:val="1"/>
        </w:rPr>
        <w:t xml:space="preserve"> </w:t>
      </w:r>
      <w:r>
        <w:t>to</w:t>
      </w:r>
      <w:r>
        <w:rPr>
          <w:spacing w:val="-2"/>
        </w:rPr>
        <w:t xml:space="preserve"> </w:t>
      </w:r>
      <w:r>
        <w:t>Draft”</w:t>
      </w:r>
      <w:r>
        <w:rPr>
          <w:spacing w:val="1"/>
        </w:rPr>
        <w:t xml:space="preserve"> </w:t>
      </w:r>
      <w:r>
        <w:t>if</w:t>
      </w:r>
      <w:r>
        <w:rPr>
          <w:spacing w:val="-3"/>
        </w:rPr>
        <w:t xml:space="preserve"> </w:t>
      </w:r>
      <w:r>
        <w:t>not</w:t>
      </w:r>
      <w:r>
        <w:rPr>
          <w:spacing w:val="-2"/>
        </w:rPr>
        <w:t xml:space="preserve"> </w:t>
      </w:r>
      <w:r>
        <w:t>ready</w:t>
      </w:r>
      <w:r>
        <w:rPr>
          <w:spacing w:val="-2"/>
        </w:rPr>
        <w:t xml:space="preserve"> </w:t>
      </w:r>
      <w:r>
        <w:t>to</w:t>
      </w:r>
      <w:r>
        <w:rPr>
          <w:spacing w:val="-1"/>
        </w:rPr>
        <w:t xml:space="preserve"> </w:t>
      </w:r>
      <w:r>
        <w:t>Submit.</w:t>
      </w:r>
    </w:p>
    <w:p w14:paraId="35D75006" w14:textId="77777777" w:rsidR="00243066" w:rsidRDefault="00E37E43">
      <w:pPr>
        <w:pStyle w:val="ListParagraph"/>
        <w:numPr>
          <w:ilvl w:val="0"/>
          <w:numId w:val="1"/>
        </w:numPr>
        <w:tabs>
          <w:tab w:val="left" w:pos="821"/>
        </w:tabs>
        <w:spacing w:line="259" w:lineRule="auto"/>
        <w:ind w:right="667"/>
      </w:pPr>
      <w:r>
        <w:t xml:space="preserve">Once RFQ is submitted, the clock begins to tick and all the Sellers </w:t>
      </w:r>
      <w:proofErr w:type="gramStart"/>
      <w:r>
        <w:t>whom</w:t>
      </w:r>
      <w:proofErr w:type="gramEnd"/>
      <w:r>
        <w:t xml:space="preserve"> were selected, will</w:t>
      </w:r>
      <w:r>
        <w:rPr>
          <w:spacing w:val="-47"/>
        </w:rPr>
        <w:t xml:space="preserve"> </w:t>
      </w:r>
      <w:r>
        <w:t>receive an</w:t>
      </w:r>
      <w:r>
        <w:rPr>
          <w:spacing w:val="-3"/>
        </w:rPr>
        <w:t xml:space="preserve"> </w:t>
      </w:r>
      <w:r>
        <w:t>email</w:t>
      </w:r>
      <w:r>
        <w:rPr>
          <w:spacing w:val="-1"/>
        </w:rPr>
        <w:t xml:space="preserve"> </w:t>
      </w:r>
      <w:r>
        <w:t>notification</w:t>
      </w:r>
      <w:r>
        <w:rPr>
          <w:spacing w:val="-1"/>
        </w:rPr>
        <w:t xml:space="preserve"> </w:t>
      </w:r>
      <w:r>
        <w:t>about the</w:t>
      </w:r>
      <w:r>
        <w:rPr>
          <w:spacing w:val="1"/>
        </w:rPr>
        <w:t xml:space="preserve"> </w:t>
      </w:r>
      <w:r>
        <w:t>RFQ.</w:t>
      </w:r>
    </w:p>
    <w:p w14:paraId="35D75007" w14:textId="77777777" w:rsidR="00243066" w:rsidRDefault="00243066">
      <w:pPr>
        <w:spacing w:line="259" w:lineRule="auto"/>
        <w:sectPr w:rsidR="00243066">
          <w:pgSz w:w="12240" w:h="15840"/>
          <w:pgMar w:top="1860" w:right="1280" w:bottom="1280" w:left="1340" w:header="580" w:footer="1086" w:gutter="0"/>
          <w:cols w:space="720"/>
        </w:sectPr>
      </w:pPr>
    </w:p>
    <w:p w14:paraId="35D75008" w14:textId="77777777" w:rsidR="00243066" w:rsidRDefault="00E37E43">
      <w:pPr>
        <w:pStyle w:val="ListParagraph"/>
        <w:numPr>
          <w:ilvl w:val="0"/>
          <w:numId w:val="1"/>
        </w:numPr>
        <w:tabs>
          <w:tab w:val="left" w:pos="821"/>
        </w:tabs>
        <w:spacing w:before="79" w:line="256" w:lineRule="auto"/>
        <w:ind w:right="316"/>
      </w:pPr>
      <w:r>
        <w:lastRenderedPageBreak/>
        <w:t xml:space="preserve">At any </w:t>
      </w:r>
      <w:proofErr w:type="gramStart"/>
      <w:r>
        <w:t>time</w:t>
      </w:r>
      <w:proofErr w:type="gramEnd"/>
      <w:r>
        <w:t xml:space="preserve"> the RFQ is “Open” the Buyer may modify the contents, forward to a co-worker, or</w:t>
      </w:r>
      <w:r>
        <w:rPr>
          <w:spacing w:val="1"/>
        </w:rPr>
        <w:t xml:space="preserve"> </w:t>
      </w:r>
      <w:r>
        <w:t>cancel</w:t>
      </w:r>
      <w:r>
        <w:rPr>
          <w:spacing w:val="-1"/>
        </w:rPr>
        <w:t xml:space="preserve"> </w:t>
      </w:r>
      <w:r>
        <w:t>the</w:t>
      </w:r>
      <w:r>
        <w:rPr>
          <w:spacing w:val="1"/>
        </w:rPr>
        <w:t xml:space="preserve"> </w:t>
      </w:r>
      <w:r>
        <w:t>R</w:t>
      </w:r>
      <w:r>
        <w:t>FQ.</w:t>
      </w:r>
      <w:r>
        <w:rPr>
          <w:spacing w:val="-1"/>
        </w:rPr>
        <w:t xml:space="preserve"> </w:t>
      </w:r>
      <w:r>
        <w:t>All</w:t>
      </w:r>
      <w:r>
        <w:rPr>
          <w:spacing w:val="-4"/>
        </w:rPr>
        <w:t xml:space="preserve"> </w:t>
      </w:r>
      <w:r>
        <w:t>Sellers</w:t>
      </w:r>
      <w:r>
        <w:rPr>
          <w:spacing w:val="-3"/>
        </w:rPr>
        <w:t xml:space="preserve"> </w:t>
      </w:r>
      <w:r>
        <w:t>will</w:t>
      </w:r>
      <w:r>
        <w:rPr>
          <w:spacing w:val="-1"/>
        </w:rPr>
        <w:t xml:space="preserve"> </w:t>
      </w:r>
      <w:r>
        <w:t>be</w:t>
      </w:r>
      <w:r>
        <w:rPr>
          <w:spacing w:val="1"/>
        </w:rPr>
        <w:t xml:space="preserve"> </w:t>
      </w:r>
      <w:r>
        <w:t>notified</w:t>
      </w:r>
      <w:r>
        <w:rPr>
          <w:spacing w:val="-3"/>
        </w:rPr>
        <w:t xml:space="preserve"> </w:t>
      </w:r>
      <w:r>
        <w:t>of a</w:t>
      </w:r>
      <w:r>
        <w:rPr>
          <w:spacing w:val="-3"/>
        </w:rPr>
        <w:t xml:space="preserve"> </w:t>
      </w:r>
      <w:r>
        <w:t>modification</w:t>
      </w:r>
      <w:r>
        <w:rPr>
          <w:spacing w:val="-4"/>
        </w:rPr>
        <w:t xml:space="preserve"> </w:t>
      </w:r>
      <w:r>
        <w:t>or cancellation</w:t>
      </w:r>
      <w:r>
        <w:rPr>
          <w:spacing w:val="-1"/>
        </w:rPr>
        <w:t xml:space="preserve"> </w:t>
      </w:r>
      <w:r>
        <w:t>via automatic</w:t>
      </w:r>
      <w:r>
        <w:rPr>
          <w:spacing w:val="-3"/>
        </w:rPr>
        <w:t xml:space="preserve"> </w:t>
      </w:r>
      <w:r>
        <w:t>email.</w:t>
      </w:r>
    </w:p>
    <w:p w14:paraId="35D75009" w14:textId="77777777" w:rsidR="00243066" w:rsidRDefault="00E37E43">
      <w:pPr>
        <w:pStyle w:val="ListParagraph"/>
        <w:numPr>
          <w:ilvl w:val="0"/>
          <w:numId w:val="1"/>
        </w:numPr>
        <w:tabs>
          <w:tab w:val="left" w:pos="821"/>
        </w:tabs>
        <w:spacing w:before="3" w:line="259" w:lineRule="auto"/>
        <w:ind w:right="751"/>
      </w:pPr>
      <w:r>
        <w:t>A</w:t>
      </w:r>
      <w:r>
        <w:t>fter the RFQ close date, e-Buy will send an email message alerting the Buyer the RFQ has</w:t>
      </w:r>
      <w:r>
        <w:rPr>
          <w:spacing w:val="-48"/>
        </w:rPr>
        <w:t xml:space="preserve"> </w:t>
      </w:r>
      <w:proofErr w:type="gramStart"/>
      <w:r>
        <w:t>closed</w:t>
      </w:r>
      <w:proofErr w:type="gramEnd"/>
      <w:r>
        <w:rPr>
          <w:spacing w:val="-3"/>
        </w:rPr>
        <w:t xml:space="preserve"> </w:t>
      </w:r>
      <w:r>
        <w:t>and</w:t>
      </w:r>
      <w:r>
        <w:rPr>
          <w:spacing w:val="-2"/>
        </w:rPr>
        <w:t xml:space="preserve"> </w:t>
      </w:r>
      <w:r>
        <w:t>it</w:t>
      </w:r>
      <w:r>
        <w:rPr>
          <w:spacing w:val="1"/>
        </w:rPr>
        <w:t xml:space="preserve"> </w:t>
      </w:r>
      <w:r>
        <w:t>is now</w:t>
      </w:r>
      <w:r>
        <w:rPr>
          <w:spacing w:val="-2"/>
        </w:rPr>
        <w:t xml:space="preserve"> </w:t>
      </w:r>
      <w:r>
        <w:t>time</w:t>
      </w:r>
      <w:r>
        <w:rPr>
          <w:spacing w:val="-2"/>
        </w:rPr>
        <w:t xml:space="preserve"> </w:t>
      </w:r>
      <w:r>
        <w:t>to</w:t>
      </w:r>
      <w:r>
        <w:rPr>
          <w:spacing w:val="-1"/>
        </w:rPr>
        <w:t xml:space="preserve"> </w:t>
      </w:r>
      <w:r>
        <w:t>review</w:t>
      </w:r>
      <w:r>
        <w:rPr>
          <w:spacing w:val="-2"/>
        </w:rPr>
        <w:t xml:space="preserve"> </w:t>
      </w:r>
      <w:r>
        <w:t>the quotes</w:t>
      </w:r>
      <w:r>
        <w:rPr>
          <w:spacing w:val="-3"/>
        </w:rPr>
        <w:t xml:space="preserve"> </w:t>
      </w:r>
      <w:r>
        <w:t>and</w:t>
      </w:r>
      <w:r>
        <w:rPr>
          <w:spacing w:val="-1"/>
        </w:rPr>
        <w:t xml:space="preserve"> </w:t>
      </w:r>
      <w:r>
        <w:t>make an award.</w:t>
      </w:r>
    </w:p>
    <w:p w14:paraId="35D7500A" w14:textId="77777777" w:rsidR="00243066" w:rsidRDefault="00E37E43">
      <w:pPr>
        <w:pStyle w:val="ListParagraph"/>
        <w:numPr>
          <w:ilvl w:val="0"/>
          <w:numId w:val="1"/>
        </w:numPr>
        <w:tabs>
          <w:tab w:val="left" w:pos="821"/>
        </w:tabs>
        <w:spacing w:before="1" w:line="256" w:lineRule="auto"/>
        <w:ind w:right="485"/>
      </w:pPr>
      <w:r>
        <w:t>Under Sellers “My RFQ’s” page in e-Buy, access the RFQ ID and a listing of all quotes received</w:t>
      </w:r>
      <w:r>
        <w:rPr>
          <w:spacing w:val="-47"/>
        </w:rPr>
        <w:t xml:space="preserve"> </w:t>
      </w:r>
      <w:r>
        <w:t>will</w:t>
      </w:r>
      <w:r>
        <w:rPr>
          <w:spacing w:val="-1"/>
        </w:rPr>
        <w:t xml:space="preserve"> </w:t>
      </w:r>
      <w:r>
        <w:t>be provided.</w:t>
      </w:r>
      <w:r>
        <w:rPr>
          <w:spacing w:val="-3"/>
        </w:rPr>
        <w:t xml:space="preserve"> </w:t>
      </w:r>
      <w:r>
        <w:t>Buyer</w:t>
      </w:r>
      <w:r>
        <w:rPr>
          <w:spacing w:val="-3"/>
        </w:rPr>
        <w:t xml:space="preserve"> </w:t>
      </w:r>
      <w:r>
        <w:t>begins reviewing</w:t>
      </w:r>
      <w:r>
        <w:rPr>
          <w:spacing w:val="-2"/>
        </w:rPr>
        <w:t xml:space="preserve"> </w:t>
      </w:r>
      <w:r>
        <w:t>responses by</w:t>
      </w:r>
      <w:r>
        <w:rPr>
          <w:spacing w:val="-3"/>
        </w:rPr>
        <w:t xml:space="preserve"> </w:t>
      </w:r>
      <w:r>
        <w:t>clicking</w:t>
      </w:r>
      <w:r>
        <w:rPr>
          <w:spacing w:val="-2"/>
        </w:rPr>
        <w:t xml:space="preserve"> </w:t>
      </w:r>
      <w:r>
        <w:t>Quote ID for</w:t>
      </w:r>
      <w:r>
        <w:rPr>
          <w:spacing w:val="-2"/>
        </w:rPr>
        <w:t xml:space="preserve"> </w:t>
      </w:r>
      <w:r>
        <w:t>each</w:t>
      </w:r>
      <w:r>
        <w:rPr>
          <w:spacing w:val="-1"/>
        </w:rPr>
        <w:t xml:space="preserve"> </w:t>
      </w:r>
      <w:r>
        <w:t>Seller.</w:t>
      </w:r>
    </w:p>
    <w:p w14:paraId="35D7500B" w14:textId="77777777" w:rsidR="00243066" w:rsidRDefault="00E37E43">
      <w:pPr>
        <w:pStyle w:val="ListParagraph"/>
        <w:numPr>
          <w:ilvl w:val="0"/>
          <w:numId w:val="1"/>
        </w:numPr>
        <w:tabs>
          <w:tab w:val="left" w:pos="821"/>
        </w:tabs>
        <w:spacing w:before="4" w:line="259" w:lineRule="auto"/>
        <w:ind w:right="420"/>
      </w:pPr>
      <w:r>
        <w:t>If the Buyer has decided to make an award, the Buyer should click on the</w:t>
      </w:r>
      <w:r>
        <w:t xml:space="preserve"> “Award-Notify</w:t>
      </w:r>
      <w:r>
        <w:rPr>
          <w:spacing w:val="1"/>
        </w:rPr>
        <w:t xml:space="preserve"> </w:t>
      </w:r>
      <w:r>
        <w:t>Vendor” button for that Quote ID. This generates an email to the Seller of the award decision.</w:t>
      </w:r>
      <w:r>
        <w:rPr>
          <w:spacing w:val="-47"/>
        </w:rPr>
        <w:t xml:space="preserve"> </w:t>
      </w:r>
      <w:r>
        <w:t>This does not obligate funds. The Buyer may generate a purchase order on-line using e-Buy or</w:t>
      </w:r>
      <w:r>
        <w:rPr>
          <w:spacing w:val="-47"/>
        </w:rPr>
        <w:t xml:space="preserve"> </w:t>
      </w:r>
      <w:r>
        <w:t>use their</w:t>
      </w:r>
      <w:r>
        <w:rPr>
          <w:spacing w:val="-3"/>
        </w:rPr>
        <w:t xml:space="preserve"> </w:t>
      </w:r>
      <w:r>
        <w:t>own internal</w:t>
      </w:r>
      <w:r>
        <w:rPr>
          <w:spacing w:val="-3"/>
        </w:rPr>
        <w:t xml:space="preserve"> </w:t>
      </w:r>
      <w:r>
        <w:t>order and</w:t>
      </w:r>
      <w:r>
        <w:rPr>
          <w:spacing w:val="-2"/>
        </w:rPr>
        <w:t xml:space="preserve"> </w:t>
      </w:r>
      <w:r>
        <w:t>payment system.</w:t>
      </w:r>
    </w:p>
    <w:p w14:paraId="35D7500C" w14:textId="78B03782" w:rsidR="00243066" w:rsidRDefault="00E37E43">
      <w:pPr>
        <w:pStyle w:val="BodyText"/>
        <w:spacing w:before="160" w:line="259" w:lineRule="auto"/>
        <w:ind w:left="100" w:right="309"/>
      </w:pPr>
      <w:r>
        <w:t xml:space="preserve">For </w:t>
      </w:r>
      <w:r>
        <w:t xml:space="preserve">more information on how to access ProSoDel’s services, please contact </w:t>
      </w:r>
      <w:r w:rsidR="003B3F80">
        <w:t xml:space="preserve">Ms. Cassie Stroud at </w:t>
      </w:r>
      <w:r>
        <w:t>(804) 616-</w:t>
      </w:r>
      <w:r>
        <w:rPr>
          <w:spacing w:val="-47"/>
        </w:rPr>
        <w:t xml:space="preserve"> </w:t>
      </w:r>
      <w:r>
        <w:t>360</w:t>
      </w:r>
      <w:r w:rsidR="003B3F80">
        <w:t>6</w:t>
      </w:r>
      <w:r>
        <w:rPr>
          <w:spacing w:val="-2"/>
        </w:rPr>
        <w:t xml:space="preserve"> </w:t>
      </w:r>
      <w:r>
        <w:t>or</w:t>
      </w:r>
      <w:r>
        <w:rPr>
          <w:spacing w:val="-2"/>
        </w:rPr>
        <w:t xml:space="preserve"> </w:t>
      </w:r>
      <w:r>
        <w:t>via</w:t>
      </w:r>
      <w:r>
        <w:rPr>
          <w:spacing w:val="-3"/>
        </w:rPr>
        <w:t xml:space="preserve"> </w:t>
      </w:r>
      <w:r>
        <w:t>email</w:t>
      </w:r>
      <w:r>
        <w:rPr>
          <w:spacing w:val="-1"/>
        </w:rPr>
        <w:t xml:space="preserve"> </w:t>
      </w:r>
      <w:r>
        <w:t>at</w:t>
      </w:r>
      <w:r>
        <w:rPr>
          <w:spacing w:val="1"/>
        </w:rPr>
        <w:t xml:space="preserve"> </w:t>
      </w:r>
      <w:hyperlink r:id="rId15">
        <w:r>
          <w:rPr>
            <w:color w:val="0462C1"/>
            <w:u w:val="single" w:color="0462C1"/>
          </w:rPr>
          <w:t>bizops@prosodel.com</w:t>
        </w:r>
        <w:r>
          <w:t>.</w:t>
        </w:r>
      </w:hyperlink>
    </w:p>
    <w:sectPr w:rsidR="00243066">
      <w:pgSz w:w="12240" w:h="15840"/>
      <w:pgMar w:top="1860" w:right="1280" w:bottom="1280" w:left="1340" w:header="58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5016" w14:textId="77777777" w:rsidR="00000000" w:rsidRDefault="00E37E43">
      <w:r>
        <w:separator/>
      </w:r>
    </w:p>
  </w:endnote>
  <w:endnote w:type="continuationSeparator" w:id="0">
    <w:p w14:paraId="35D75018" w14:textId="77777777" w:rsidR="00000000" w:rsidRDefault="00E3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5011" w14:textId="77777777" w:rsidR="00243066" w:rsidRDefault="00E37E43">
    <w:pPr>
      <w:pStyle w:val="BodyText"/>
      <w:spacing w:line="14" w:lineRule="auto"/>
      <w:ind w:left="0"/>
      <w:rPr>
        <w:sz w:val="20"/>
      </w:rPr>
    </w:pPr>
    <w:r>
      <w:pict w14:anchorId="35D75016">
        <v:line id="_x0000_s2050" style="position:absolute;z-index:-15798272;mso-position-horizontal-relative:page;mso-position-vertical-relative:page" from="77.5pt,724.65pt" to="542.65pt,724.2pt" strokecolor="#4471c4" strokeweight="1pt">
          <w10:wrap anchorx="page" anchory="page"/>
        </v:line>
      </w:pict>
    </w:r>
    <w:r>
      <w:pict w14:anchorId="35D75017">
        <v:shapetype id="_x0000_t202" coordsize="21600,21600" o:spt="202" path="m,l,21600r21600,l21600,xe">
          <v:stroke joinstyle="miter"/>
          <v:path gradientshapeok="t" o:connecttype="rect"/>
        </v:shapetype>
        <v:shape id="docshape2" o:spid="_x0000_s2049" type="#_x0000_t202" style="position:absolute;margin-left:425.3pt;margin-top:732.8pt;width:118.9pt;height:24.05pt;z-index:-15797760;mso-position-horizontal-relative:page;mso-position-vertical-relative:page" filled="f" stroked="f">
          <v:textbox inset="0,0,0,0">
            <w:txbxContent>
              <w:p w14:paraId="35D7501D" w14:textId="77777777" w:rsidR="00243066" w:rsidRDefault="00E37E43">
                <w:pPr>
                  <w:pStyle w:val="BodyText"/>
                  <w:spacing w:line="245" w:lineRule="exact"/>
                  <w:ind w:left="0" w:right="78"/>
                  <w:jc w:val="right"/>
                </w:pPr>
                <w:r>
                  <w:fldChar w:fldCharType="begin"/>
                </w:r>
                <w:r>
                  <w:instrText xml:space="preserve"> PAGE </w:instrText>
                </w:r>
                <w:r>
                  <w:fldChar w:fldCharType="separate"/>
                </w:r>
                <w:r>
                  <w:t>1</w:t>
                </w:r>
                <w:r>
                  <w:fldChar w:fldCharType="end"/>
                </w:r>
              </w:p>
              <w:p w14:paraId="35D7501E" w14:textId="1283AA09" w:rsidR="00243066" w:rsidRDefault="00E37E43">
                <w:pPr>
                  <w:ind w:left="20"/>
                  <w:rPr>
                    <w:i/>
                    <w:sz w:val="18"/>
                  </w:rPr>
                </w:pPr>
                <w:r>
                  <w:rPr>
                    <w:i/>
                    <w:sz w:val="18"/>
                  </w:rPr>
                  <w:t>GSA</w:t>
                </w:r>
                <w:r>
                  <w:rPr>
                    <w:i/>
                    <w:spacing w:val="-3"/>
                    <w:sz w:val="18"/>
                  </w:rPr>
                  <w:t xml:space="preserve"> </w:t>
                </w:r>
                <w:r>
                  <w:rPr>
                    <w:i/>
                    <w:sz w:val="18"/>
                  </w:rPr>
                  <w:t>|</w:t>
                </w:r>
                <w:r>
                  <w:rPr>
                    <w:i/>
                    <w:spacing w:val="-2"/>
                    <w:sz w:val="18"/>
                  </w:rPr>
                  <w:t xml:space="preserve"> </w:t>
                </w:r>
                <w:r>
                  <w:rPr>
                    <w:i/>
                    <w:sz w:val="18"/>
                  </w:rPr>
                  <w:t>eBuy</w:t>
                </w:r>
                <w:r>
                  <w:rPr>
                    <w:i/>
                    <w:spacing w:val="-2"/>
                    <w:sz w:val="18"/>
                  </w:rPr>
                  <w:t xml:space="preserve"> </w:t>
                </w:r>
                <w:r>
                  <w:rPr>
                    <w:i/>
                    <w:sz w:val="18"/>
                  </w:rPr>
                  <w:t>Information</w:t>
                </w:r>
                <w:r>
                  <w:rPr>
                    <w:i/>
                    <w:spacing w:val="2"/>
                    <w:sz w:val="18"/>
                  </w:rPr>
                  <w:t xml:space="preserve"> </w:t>
                </w:r>
                <w:r>
                  <w:rPr>
                    <w:i/>
                    <w:sz w:val="18"/>
                  </w:rPr>
                  <w:t>(Rev</w:t>
                </w:r>
                <w:r>
                  <w:rPr>
                    <w:i/>
                    <w:spacing w:val="-3"/>
                    <w:sz w:val="18"/>
                  </w:rPr>
                  <w:t xml:space="preserve"> </w:t>
                </w:r>
                <w:r>
                  <w:rPr>
                    <w:i/>
                    <w:sz w:val="18"/>
                  </w:rPr>
                  <w:t>3</w:t>
                </w:r>
                <w:r>
                  <w:rPr>
                    <w:i/>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5012" w14:textId="77777777" w:rsidR="00000000" w:rsidRDefault="00E37E43">
      <w:r>
        <w:separator/>
      </w:r>
    </w:p>
  </w:footnote>
  <w:footnote w:type="continuationSeparator" w:id="0">
    <w:p w14:paraId="35D75014" w14:textId="77777777" w:rsidR="00000000" w:rsidRDefault="00E3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5010" w14:textId="77777777" w:rsidR="00243066" w:rsidRDefault="00E37E43">
    <w:pPr>
      <w:pStyle w:val="BodyText"/>
      <w:spacing w:line="14" w:lineRule="auto"/>
      <w:ind w:left="0"/>
      <w:rPr>
        <w:sz w:val="20"/>
      </w:rPr>
    </w:pPr>
    <w:r>
      <w:rPr>
        <w:noProof/>
      </w:rPr>
      <w:drawing>
        <wp:anchor distT="0" distB="0" distL="0" distR="0" simplePos="0" relativeHeight="487516672" behindDoc="1" locked="0" layoutInCell="1" allowOverlap="1" wp14:anchorId="35D75012" wp14:editId="35D75013">
          <wp:simplePos x="0" y="0"/>
          <wp:positionH relativeFrom="page">
            <wp:posOffset>685309</wp:posOffset>
          </wp:positionH>
          <wp:positionV relativeFrom="page">
            <wp:posOffset>368030</wp:posOffset>
          </wp:positionV>
          <wp:extent cx="736946" cy="740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6946" cy="740920"/>
                  </a:xfrm>
                  <a:prstGeom prst="rect">
                    <a:avLst/>
                  </a:prstGeom>
                </pic:spPr>
              </pic:pic>
            </a:graphicData>
          </a:graphic>
        </wp:anchor>
      </w:drawing>
    </w:r>
    <w:r>
      <w:pict w14:anchorId="35D75014">
        <v:line id="_x0000_s2052" style="position:absolute;z-index:-15799296;mso-position-horizontal-relative:page;mso-position-vertical-relative:page" from="73.35pt,92.5pt" to="542.7pt,92.5pt" strokecolor="#4471c4" strokeweight="1pt">
          <w10:wrap anchorx="page" anchory="page"/>
        </v:line>
      </w:pict>
    </w:r>
    <w:r>
      <w:pict w14:anchorId="35D75015">
        <v:shapetype id="_x0000_t202" coordsize="21600,21600" o:spt="202" path="m,l,21600r21600,l21600,xe">
          <v:stroke joinstyle="miter"/>
          <v:path gradientshapeok="t" o:connecttype="rect"/>
        </v:shapetype>
        <v:shape id="docshape1" o:spid="_x0000_s2051" type="#_x0000_t202" style="position:absolute;margin-left:195.35pt;margin-top:37.05pt;width:221.2pt;height:49.75pt;z-index:-15798784;mso-position-horizontal-relative:page;mso-position-vertical-relative:page" filled="f" stroked="f">
          <v:textbox inset="0,0,0,0">
            <w:txbxContent>
              <w:p w14:paraId="35D7501A" w14:textId="77777777" w:rsidR="00243066" w:rsidRDefault="00E37E43">
                <w:pPr>
                  <w:spacing w:line="245" w:lineRule="exact"/>
                  <w:ind w:left="9" w:right="9"/>
                  <w:jc w:val="center"/>
                  <w:rPr>
                    <w:b/>
                  </w:rPr>
                </w:pPr>
                <w:r>
                  <w:rPr>
                    <w:b/>
                    <w:color w:val="1F4E79"/>
                  </w:rPr>
                  <w:t>Professional</w:t>
                </w:r>
                <w:r>
                  <w:rPr>
                    <w:b/>
                    <w:color w:val="1F4E79"/>
                    <w:spacing w:val="-6"/>
                  </w:rPr>
                  <w:t xml:space="preserve"> </w:t>
                </w:r>
                <w:r>
                  <w:rPr>
                    <w:b/>
                    <w:color w:val="1F4E79"/>
                  </w:rPr>
                  <w:t>Solutions</w:t>
                </w:r>
                <w:r>
                  <w:rPr>
                    <w:b/>
                    <w:color w:val="1F4E79"/>
                    <w:spacing w:val="-5"/>
                  </w:rPr>
                  <w:t xml:space="preserve"> </w:t>
                </w:r>
                <w:r>
                  <w:rPr>
                    <w:b/>
                    <w:color w:val="1F4E79"/>
                  </w:rPr>
                  <w:t>Delivered,</w:t>
                </w:r>
                <w:r>
                  <w:rPr>
                    <w:b/>
                    <w:color w:val="1F4E79"/>
                    <w:spacing w:val="-4"/>
                  </w:rPr>
                  <w:t xml:space="preserve"> </w:t>
                </w:r>
                <w:r>
                  <w:rPr>
                    <w:b/>
                    <w:color w:val="1F4E79"/>
                  </w:rPr>
                  <w:t>LLC</w:t>
                </w:r>
                <w:r>
                  <w:rPr>
                    <w:b/>
                    <w:color w:val="1F4E79"/>
                    <w:spacing w:val="-6"/>
                  </w:rPr>
                  <w:t xml:space="preserve"> </w:t>
                </w:r>
                <w:r>
                  <w:rPr>
                    <w:b/>
                    <w:color w:val="1F4E79"/>
                  </w:rPr>
                  <w:t>(ProSoDel)</w:t>
                </w:r>
              </w:p>
              <w:p w14:paraId="35D7501B" w14:textId="222FA4F5" w:rsidR="00243066" w:rsidRDefault="006528CC">
                <w:pPr>
                  <w:spacing w:before="2"/>
                  <w:ind w:left="9" w:right="9"/>
                  <w:jc w:val="center"/>
                  <w:rPr>
                    <w:sz w:val="20"/>
                  </w:rPr>
                </w:pPr>
                <w:r>
                  <w:rPr>
                    <w:sz w:val="20"/>
                  </w:rPr>
                  <w:t>7947 Kings Highway</w:t>
                </w:r>
              </w:p>
              <w:p w14:paraId="35D7501C" w14:textId="6F4DAAE1" w:rsidR="00243066" w:rsidRDefault="006528CC">
                <w:pPr>
                  <w:spacing w:before="1"/>
                  <w:ind w:left="978" w:right="973"/>
                  <w:jc w:val="center"/>
                  <w:rPr>
                    <w:sz w:val="20"/>
                  </w:rPr>
                </w:pPr>
                <w:r>
                  <w:rPr>
                    <w:sz w:val="20"/>
                  </w:rPr>
                  <w:t>King George</w:t>
                </w:r>
                <w:r w:rsidR="00E37E43">
                  <w:rPr>
                    <w:sz w:val="20"/>
                  </w:rPr>
                  <w:t>,</w:t>
                </w:r>
                <w:r w:rsidR="00E37E43">
                  <w:rPr>
                    <w:spacing w:val="-8"/>
                    <w:sz w:val="20"/>
                  </w:rPr>
                  <w:t xml:space="preserve"> </w:t>
                </w:r>
                <w:r w:rsidR="00E37E43">
                  <w:rPr>
                    <w:sz w:val="20"/>
                  </w:rPr>
                  <w:t>Virginia</w:t>
                </w:r>
                <w:r w:rsidR="00E37E43">
                  <w:rPr>
                    <w:spacing w:val="-7"/>
                    <w:sz w:val="20"/>
                  </w:rPr>
                  <w:t xml:space="preserve"> </w:t>
                </w:r>
                <w:r>
                  <w:rPr>
                    <w:sz w:val="20"/>
                  </w:rPr>
                  <w:t>22485</w:t>
                </w:r>
                <w:r w:rsidR="00E37E43">
                  <w:rPr>
                    <w:spacing w:val="-42"/>
                    <w:sz w:val="20"/>
                  </w:rPr>
                  <w:t xml:space="preserve"> </w:t>
                </w:r>
                <w:hyperlink r:id="rId2">
                  <w:r w:rsidR="00E37E43">
                    <w:rPr>
                      <w:color w:val="0462C1"/>
                      <w:sz w:val="20"/>
                      <w:u w:val="single" w:color="0462C1"/>
                    </w:rPr>
                    <w:t>www.prosodel.com</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543"/>
    <w:multiLevelType w:val="hybridMultilevel"/>
    <w:tmpl w:val="53509040"/>
    <w:lvl w:ilvl="0" w:tplc="635421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9623F2E">
      <w:numFmt w:val="bullet"/>
      <w:lvlText w:val="•"/>
      <w:lvlJc w:val="left"/>
      <w:pPr>
        <w:ind w:left="1700" w:hanging="360"/>
      </w:pPr>
      <w:rPr>
        <w:rFonts w:hint="default"/>
        <w:lang w:val="en-US" w:eastAsia="en-US" w:bidi="ar-SA"/>
      </w:rPr>
    </w:lvl>
    <w:lvl w:ilvl="2" w:tplc="41141192">
      <w:numFmt w:val="bullet"/>
      <w:lvlText w:val="•"/>
      <w:lvlJc w:val="left"/>
      <w:pPr>
        <w:ind w:left="2580" w:hanging="360"/>
      </w:pPr>
      <w:rPr>
        <w:rFonts w:hint="default"/>
        <w:lang w:val="en-US" w:eastAsia="en-US" w:bidi="ar-SA"/>
      </w:rPr>
    </w:lvl>
    <w:lvl w:ilvl="3" w:tplc="7D661040">
      <w:numFmt w:val="bullet"/>
      <w:lvlText w:val="•"/>
      <w:lvlJc w:val="left"/>
      <w:pPr>
        <w:ind w:left="3460" w:hanging="360"/>
      </w:pPr>
      <w:rPr>
        <w:rFonts w:hint="default"/>
        <w:lang w:val="en-US" w:eastAsia="en-US" w:bidi="ar-SA"/>
      </w:rPr>
    </w:lvl>
    <w:lvl w:ilvl="4" w:tplc="EB4EA942">
      <w:numFmt w:val="bullet"/>
      <w:lvlText w:val="•"/>
      <w:lvlJc w:val="left"/>
      <w:pPr>
        <w:ind w:left="4340" w:hanging="360"/>
      </w:pPr>
      <w:rPr>
        <w:rFonts w:hint="default"/>
        <w:lang w:val="en-US" w:eastAsia="en-US" w:bidi="ar-SA"/>
      </w:rPr>
    </w:lvl>
    <w:lvl w:ilvl="5" w:tplc="DFD0CFAA">
      <w:numFmt w:val="bullet"/>
      <w:lvlText w:val="•"/>
      <w:lvlJc w:val="left"/>
      <w:pPr>
        <w:ind w:left="5220" w:hanging="360"/>
      </w:pPr>
      <w:rPr>
        <w:rFonts w:hint="default"/>
        <w:lang w:val="en-US" w:eastAsia="en-US" w:bidi="ar-SA"/>
      </w:rPr>
    </w:lvl>
    <w:lvl w:ilvl="6" w:tplc="50B24238">
      <w:numFmt w:val="bullet"/>
      <w:lvlText w:val="•"/>
      <w:lvlJc w:val="left"/>
      <w:pPr>
        <w:ind w:left="6100" w:hanging="360"/>
      </w:pPr>
      <w:rPr>
        <w:rFonts w:hint="default"/>
        <w:lang w:val="en-US" w:eastAsia="en-US" w:bidi="ar-SA"/>
      </w:rPr>
    </w:lvl>
    <w:lvl w:ilvl="7" w:tplc="E58EFE88">
      <w:numFmt w:val="bullet"/>
      <w:lvlText w:val="•"/>
      <w:lvlJc w:val="left"/>
      <w:pPr>
        <w:ind w:left="6980" w:hanging="360"/>
      </w:pPr>
      <w:rPr>
        <w:rFonts w:hint="default"/>
        <w:lang w:val="en-US" w:eastAsia="en-US" w:bidi="ar-SA"/>
      </w:rPr>
    </w:lvl>
    <w:lvl w:ilvl="8" w:tplc="3FF4FE34">
      <w:numFmt w:val="bullet"/>
      <w:lvlText w:val="•"/>
      <w:lvlJc w:val="left"/>
      <w:pPr>
        <w:ind w:left="7860" w:hanging="360"/>
      </w:pPr>
      <w:rPr>
        <w:rFonts w:hint="default"/>
        <w:lang w:val="en-US" w:eastAsia="en-US" w:bidi="ar-SA"/>
      </w:rPr>
    </w:lvl>
  </w:abstractNum>
  <w:abstractNum w:abstractNumId="1" w15:restartNumberingAfterBreak="0">
    <w:nsid w:val="201E4B91"/>
    <w:multiLevelType w:val="hybridMultilevel"/>
    <w:tmpl w:val="85520ED4"/>
    <w:lvl w:ilvl="0" w:tplc="2D2A03DE">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A37668C8">
      <w:numFmt w:val="bullet"/>
      <w:lvlText w:val="•"/>
      <w:lvlJc w:val="left"/>
      <w:pPr>
        <w:ind w:left="1700" w:hanging="360"/>
      </w:pPr>
      <w:rPr>
        <w:rFonts w:hint="default"/>
        <w:lang w:val="en-US" w:eastAsia="en-US" w:bidi="ar-SA"/>
      </w:rPr>
    </w:lvl>
    <w:lvl w:ilvl="2" w:tplc="2AD0BA5A">
      <w:numFmt w:val="bullet"/>
      <w:lvlText w:val="•"/>
      <w:lvlJc w:val="left"/>
      <w:pPr>
        <w:ind w:left="2580" w:hanging="360"/>
      </w:pPr>
      <w:rPr>
        <w:rFonts w:hint="default"/>
        <w:lang w:val="en-US" w:eastAsia="en-US" w:bidi="ar-SA"/>
      </w:rPr>
    </w:lvl>
    <w:lvl w:ilvl="3" w:tplc="81D650E6">
      <w:numFmt w:val="bullet"/>
      <w:lvlText w:val="•"/>
      <w:lvlJc w:val="left"/>
      <w:pPr>
        <w:ind w:left="3460" w:hanging="360"/>
      </w:pPr>
      <w:rPr>
        <w:rFonts w:hint="default"/>
        <w:lang w:val="en-US" w:eastAsia="en-US" w:bidi="ar-SA"/>
      </w:rPr>
    </w:lvl>
    <w:lvl w:ilvl="4" w:tplc="1770ACAE">
      <w:numFmt w:val="bullet"/>
      <w:lvlText w:val="•"/>
      <w:lvlJc w:val="left"/>
      <w:pPr>
        <w:ind w:left="4340" w:hanging="360"/>
      </w:pPr>
      <w:rPr>
        <w:rFonts w:hint="default"/>
        <w:lang w:val="en-US" w:eastAsia="en-US" w:bidi="ar-SA"/>
      </w:rPr>
    </w:lvl>
    <w:lvl w:ilvl="5" w:tplc="1A76A49A">
      <w:numFmt w:val="bullet"/>
      <w:lvlText w:val="•"/>
      <w:lvlJc w:val="left"/>
      <w:pPr>
        <w:ind w:left="5220" w:hanging="360"/>
      </w:pPr>
      <w:rPr>
        <w:rFonts w:hint="default"/>
        <w:lang w:val="en-US" w:eastAsia="en-US" w:bidi="ar-SA"/>
      </w:rPr>
    </w:lvl>
    <w:lvl w:ilvl="6" w:tplc="509E28D2">
      <w:numFmt w:val="bullet"/>
      <w:lvlText w:val="•"/>
      <w:lvlJc w:val="left"/>
      <w:pPr>
        <w:ind w:left="6100" w:hanging="360"/>
      </w:pPr>
      <w:rPr>
        <w:rFonts w:hint="default"/>
        <w:lang w:val="en-US" w:eastAsia="en-US" w:bidi="ar-SA"/>
      </w:rPr>
    </w:lvl>
    <w:lvl w:ilvl="7" w:tplc="6B7AB3C4">
      <w:numFmt w:val="bullet"/>
      <w:lvlText w:val="•"/>
      <w:lvlJc w:val="left"/>
      <w:pPr>
        <w:ind w:left="6980" w:hanging="360"/>
      </w:pPr>
      <w:rPr>
        <w:rFonts w:hint="default"/>
        <w:lang w:val="en-US" w:eastAsia="en-US" w:bidi="ar-SA"/>
      </w:rPr>
    </w:lvl>
    <w:lvl w:ilvl="8" w:tplc="FEAC9508">
      <w:numFmt w:val="bullet"/>
      <w:lvlText w:val="•"/>
      <w:lvlJc w:val="left"/>
      <w:pPr>
        <w:ind w:left="7860" w:hanging="360"/>
      </w:pPr>
      <w:rPr>
        <w:rFonts w:hint="default"/>
        <w:lang w:val="en-US" w:eastAsia="en-US" w:bidi="ar-SA"/>
      </w:rPr>
    </w:lvl>
  </w:abstractNum>
  <w:abstractNum w:abstractNumId="2" w15:restartNumberingAfterBreak="0">
    <w:nsid w:val="2560165F"/>
    <w:multiLevelType w:val="hybridMultilevel"/>
    <w:tmpl w:val="C686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E7B76"/>
    <w:multiLevelType w:val="hybridMultilevel"/>
    <w:tmpl w:val="79F8ADCA"/>
    <w:lvl w:ilvl="0" w:tplc="D332A618">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9A5C3AD6">
      <w:numFmt w:val="bullet"/>
      <w:lvlText w:val="•"/>
      <w:lvlJc w:val="left"/>
      <w:pPr>
        <w:ind w:left="1700" w:hanging="360"/>
      </w:pPr>
      <w:rPr>
        <w:rFonts w:hint="default"/>
        <w:lang w:val="en-US" w:eastAsia="en-US" w:bidi="ar-SA"/>
      </w:rPr>
    </w:lvl>
    <w:lvl w:ilvl="2" w:tplc="72628EAA">
      <w:numFmt w:val="bullet"/>
      <w:lvlText w:val="•"/>
      <w:lvlJc w:val="left"/>
      <w:pPr>
        <w:ind w:left="2580" w:hanging="360"/>
      </w:pPr>
      <w:rPr>
        <w:rFonts w:hint="default"/>
        <w:lang w:val="en-US" w:eastAsia="en-US" w:bidi="ar-SA"/>
      </w:rPr>
    </w:lvl>
    <w:lvl w:ilvl="3" w:tplc="9048BB12">
      <w:numFmt w:val="bullet"/>
      <w:lvlText w:val="•"/>
      <w:lvlJc w:val="left"/>
      <w:pPr>
        <w:ind w:left="3460" w:hanging="360"/>
      </w:pPr>
      <w:rPr>
        <w:rFonts w:hint="default"/>
        <w:lang w:val="en-US" w:eastAsia="en-US" w:bidi="ar-SA"/>
      </w:rPr>
    </w:lvl>
    <w:lvl w:ilvl="4" w:tplc="37D08DDE">
      <w:numFmt w:val="bullet"/>
      <w:lvlText w:val="•"/>
      <w:lvlJc w:val="left"/>
      <w:pPr>
        <w:ind w:left="4340" w:hanging="360"/>
      </w:pPr>
      <w:rPr>
        <w:rFonts w:hint="default"/>
        <w:lang w:val="en-US" w:eastAsia="en-US" w:bidi="ar-SA"/>
      </w:rPr>
    </w:lvl>
    <w:lvl w:ilvl="5" w:tplc="0A56C2BE">
      <w:numFmt w:val="bullet"/>
      <w:lvlText w:val="•"/>
      <w:lvlJc w:val="left"/>
      <w:pPr>
        <w:ind w:left="5220" w:hanging="360"/>
      </w:pPr>
      <w:rPr>
        <w:rFonts w:hint="default"/>
        <w:lang w:val="en-US" w:eastAsia="en-US" w:bidi="ar-SA"/>
      </w:rPr>
    </w:lvl>
    <w:lvl w:ilvl="6" w:tplc="A50AE4B2">
      <w:numFmt w:val="bullet"/>
      <w:lvlText w:val="•"/>
      <w:lvlJc w:val="left"/>
      <w:pPr>
        <w:ind w:left="6100" w:hanging="360"/>
      </w:pPr>
      <w:rPr>
        <w:rFonts w:hint="default"/>
        <w:lang w:val="en-US" w:eastAsia="en-US" w:bidi="ar-SA"/>
      </w:rPr>
    </w:lvl>
    <w:lvl w:ilvl="7" w:tplc="1CF8C180">
      <w:numFmt w:val="bullet"/>
      <w:lvlText w:val="•"/>
      <w:lvlJc w:val="left"/>
      <w:pPr>
        <w:ind w:left="6980" w:hanging="360"/>
      </w:pPr>
      <w:rPr>
        <w:rFonts w:hint="default"/>
        <w:lang w:val="en-US" w:eastAsia="en-US" w:bidi="ar-SA"/>
      </w:rPr>
    </w:lvl>
    <w:lvl w:ilvl="8" w:tplc="C058AB32">
      <w:numFmt w:val="bullet"/>
      <w:lvlText w:val="•"/>
      <w:lvlJc w:val="left"/>
      <w:pPr>
        <w:ind w:left="7860" w:hanging="360"/>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3066"/>
    <w:rsid w:val="00085CD2"/>
    <w:rsid w:val="00115811"/>
    <w:rsid w:val="00176EBF"/>
    <w:rsid w:val="00243066"/>
    <w:rsid w:val="00260187"/>
    <w:rsid w:val="002667FD"/>
    <w:rsid w:val="002C5A6A"/>
    <w:rsid w:val="002D3B93"/>
    <w:rsid w:val="003B3F80"/>
    <w:rsid w:val="00464650"/>
    <w:rsid w:val="005554B0"/>
    <w:rsid w:val="005658BF"/>
    <w:rsid w:val="006528CC"/>
    <w:rsid w:val="00680972"/>
    <w:rsid w:val="00697C96"/>
    <w:rsid w:val="006D10B0"/>
    <w:rsid w:val="00755971"/>
    <w:rsid w:val="007F2CE3"/>
    <w:rsid w:val="00837BE2"/>
    <w:rsid w:val="00866FF0"/>
    <w:rsid w:val="008F1784"/>
    <w:rsid w:val="00901370"/>
    <w:rsid w:val="00A03724"/>
    <w:rsid w:val="00A605C7"/>
    <w:rsid w:val="00B23EF7"/>
    <w:rsid w:val="00C666AE"/>
    <w:rsid w:val="00C85E5E"/>
    <w:rsid w:val="00D25894"/>
    <w:rsid w:val="00D3426C"/>
    <w:rsid w:val="00D80832"/>
    <w:rsid w:val="00E37E43"/>
    <w:rsid w:val="00EA7EF5"/>
    <w:rsid w:val="00F3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D74FD5"/>
  <w15:docId w15:val="{04AA3213-DE11-43BA-B3CD-02D047EB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51" w:lineRule="exact"/>
      <w:ind w:left="107"/>
    </w:pPr>
  </w:style>
  <w:style w:type="paragraph" w:styleId="Header">
    <w:name w:val="header"/>
    <w:basedOn w:val="Normal"/>
    <w:link w:val="HeaderChar"/>
    <w:uiPriority w:val="99"/>
    <w:unhideWhenUsed/>
    <w:rsid w:val="006528CC"/>
    <w:pPr>
      <w:tabs>
        <w:tab w:val="center" w:pos="4680"/>
        <w:tab w:val="right" w:pos="9360"/>
      </w:tabs>
    </w:pPr>
  </w:style>
  <w:style w:type="character" w:customStyle="1" w:styleId="HeaderChar">
    <w:name w:val="Header Char"/>
    <w:basedOn w:val="DefaultParagraphFont"/>
    <w:link w:val="Header"/>
    <w:uiPriority w:val="99"/>
    <w:rsid w:val="006528CC"/>
    <w:rPr>
      <w:rFonts w:ascii="Calibri" w:eastAsia="Calibri" w:hAnsi="Calibri" w:cs="Calibri"/>
    </w:rPr>
  </w:style>
  <w:style w:type="paragraph" w:styleId="Footer">
    <w:name w:val="footer"/>
    <w:basedOn w:val="Normal"/>
    <w:link w:val="FooterChar"/>
    <w:uiPriority w:val="99"/>
    <w:unhideWhenUsed/>
    <w:rsid w:val="006528CC"/>
    <w:pPr>
      <w:tabs>
        <w:tab w:val="center" w:pos="4680"/>
        <w:tab w:val="right" w:pos="9360"/>
      </w:tabs>
    </w:pPr>
  </w:style>
  <w:style w:type="character" w:customStyle="1" w:styleId="FooterChar">
    <w:name w:val="Footer Char"/>
    <w:basedOn w:val="DefaultParagraphFont"/>
    <w:link w:val="Footer"/>
    <w:uiPriority w:val="99"/>
    <w:rsid w:val="006528CC"/>
    <w:rPr>
      <w:rFonts w:ascii="Calibri" w:eastAsia="Calibri" w:hAnsi="Calibri" w:cs="Calibri"/>
    </w:rPr>
  </w:style>
  <w:style w:type="character" w:styleId="Hyperlink">
    <w:name w:val="Hyperlink"/>
    <w:basedOn w:val="DefaultParagraphFont"/>
    <w:uiPriority w:val="99"/>
    <w:unhideWhenUsed/>
    <w:rsid w:val="008F1784"/>
    <w:rPr>
      <w:color w:val="0000FF" w:themeColor="hyperlink"/>
      <w:u w:val="single"/>
    </w:rPr>
  </w:style>
  <w:style w:type="character" w:styleId="UnresolvedMention">
    <w:name w:val="Unresolved Mention"/>
    <w:basedOn w:val="DefaultParagraphFont"/>
    <w:uiPriority w:val="99"/>
    <w:semiHidden/>
    <w:unhideWhenUsed/>
    <w:rsid w:val="008F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buy.g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uy.gs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advantage.gov/ref_text/GS00F013BA/0WL6AA.3SBJ91_GS-00F-013BA_GS00F013BASUPPLYSCHEDULEPRICELISTSEP2021.PDF" TargetMode="External"/><Relationship Id="rId5" Type="http://schemas.openxmlformats.org/officeDocument/2006/relationships/webSettings" Target="webSettings.xml"/><Relationship Id="rId15" Type="http://schemas.openxmlformats.org/officeDocument/2006/relationships/hyperlink" Target="mailto:bizops@prosodel.com" TargetMode="External"/><Relationship Id="rId10" Type="http://schemas.openxmlformats.org/officeDocument/2006/relationships/hyperlink" Target="https://www.gsaelibrary.gs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saadvantag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osode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832C-D1D0-4E5B-80C0-30B5DE71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Erin Tighe</cp:lastModifiedBy>
  <cp:revision>32</cp:revision>
  <dcterms:created xsi:type="dcterms:W3CDTF">2022-01-31T20:17:00Z</dcterms:created>
  <dcterms:modified xsi:type="dcterms:W3CDTF">2022-02-01T14:40:00Z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2013</vt:lpwstr>
  </property>
  <property fmtid="{D5CDD505-2E9C-101B-9397-08002B2CF9AE}" pid="4" name="LastSaved">
    <vt:filetime>2022-01-31T00:00:00Z</vt:filetime>
  </property>
  <property fmtid="{D5CDD505-2E9C-101B-9397-08002B2CF9AE}" pid="5" name="MSIP_Label_f8b9ac93-d9c5-4d1a-9375-2c7a6f2c35e7_Enabled">
    <vt:lpwstr>true</vt:lpwstr>
  </property>
  <property fmtid="{D5CDD505-2E9C-101B-9397-08002B2CF9AE}" pid="6" name="MSIP_Label_f8b9ac93-d9c5-4d1a-9375-2c7a6f2c35e7_SetDate">
    <vt:lpwstr>2022-01-31T20:17:22Z</vt:lpwstr>
  </property>
  <property fmtid="{D5CDD505-2E9C-101B-9397-08002B2CF9AE}" pid="7" name="MSIP_Label_f8b9ac93-d9c5-4d1a-9375-2c7a6f2c35e7_Method">
    <vt:lpwstr>Privileged</vt:lpwstr>
  </property>
  <property fmtid="{D5CDD505-2E9C-101B-9397-08002B2CF9AE}" pid="8" name="MSIP_Label_f8b9ac93-d9c5-4d1a-9375-2c7a6f2c35e7_Name">
    <vt:lpwstr>Public</vt:lpwstr>
  </property>
  <property fmtid="{D5CDD505-2E9C-101B-9397-08002B2CF9AE}" pid="9" name="MSIP_Label_f8b9ac93-d9c5-4d1a-9375-2c7a6f2c35e7_SiteId">
    <vt:lpwstr>0f4720fe-a01c-4e12-961f-9f4f6a9bb193</vt:lpwstr>
  </property>
  <property fmtid="{D5CDD505-2E9C-101B-9397-08002B2CF9AE}" pid="10" name="MSIP_Label_f8b9ac93-d9c5-4d1a-9375-2c7a6f2c35e7_ActionId">
    <vt:lpwstr>8eebdc14-550b-4178-a869-d09ceb0ed97a</vt:lpwstr>
  </property>
  <property fmtid="{D5CDD505-2E9C-101B-9397-08002B2CF9AE}" pid="11" name="MSIP_Label_f8b9ac93-d9c5-4d1a-9375-2c7a6f2c35e7_ContentBits">
    <vt:lpwstr>0</vt:lpwstr>
  </property>
</Properties>
</file>